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5DE0" w:rsidRPr="00335DE0" w:rsidRDefault="00335DE0" w:rsidP="00335DE0">
      <w:pPr>
        <w:ind w:firstLineChars="800" w:firstLine="1928"/>
        <w:rPr>
          <w:rFonts w:ascii="仿宋" w:eastAsia="仿宋" w:hAnsi="仿宋" w:cs="宋体" w:hint="eastAsia"/>
          <w:b/>
          <w:sz w:val="24"/>
          <w:szCs w:val="24"/>
        </w:rPr>
      </w:pPr>
      <w:r w:rsidRPr="00335DE0">
        <w:rPr>
          <w:rFonts w:ascii="仿宋" w:eastAsia="仿宋" w:hAnsi="仿宋" w:cs="宋体" w:hint="eastAsia"/>
          <w:b/>
          <w:sz w:val="24"/>
          <w:szCs w:val="24"/>
        </w:rPr>
        <w:t>精神压力分析仪/心率变异分析仪招标要求</w:t>
      </w:r>
    </w:p>
    <w:p w:rsidR="00335DE0" w:rsidRDefault="00335DE0" w:rsidP="00CC0193">
      <w:pPr>
        <w:rPr>
          <w:rFonts w:ascii="宋体" w:eastAsia="宋体" w:hAnsi="宋体" w:cs="宋体" w:hint="eastAsia"/>
          <w:sz w:val="13"/>
          <w:szCs w:val="13"/>
        </w:rPr>
      </w:pPr>
    </w:p>
    <w:p w:rsidR="00CC0193" w:rsidRPr="00EE31E8" w:rsidRDefault="005B30B5" w:rsidP="00CC0193">
      <w:pPr>
        <w:rPr>
          <w:rFonts w:ascii="仿宋" w:eastAsia="仿宋" w:hAnsi="仿宋" w:cs="宋体" w:hint="eastAsia"/>
          <w:sz w:val="24"/>
          <w:szCs w:val="24"/>
        </w:rPr>
      </w:pPr>
      <w:r>
        <w:rPr>
          <w:rFonts w:ascii="宋体" w:eastAsia="宋体" w:hAnsi="宋体" w:cs="宋体" w:hint="eastAsia"/>
          <w:sz w:val="13"/>
          <w:szCs w:val="13"/>
        </w:rPr>
        <w:t>★</w:t>
      </w:r>
      <w:r w:rsidR="00CC0193" w:rsidRPr="00EE31E8">
        <w:rPr>
          <w:rFonts w:ascii="仿宋" w:eastAsia="仿宋" w:hAnsi="仿宋" w:hint="eastAsia"/>
          <w:sz w:val="24"/>
          <w:szCs w:val="24"/>
        </w:rPr>
        <w:t>1、</w:t>
      </w:r>
      <w:r w:rsidR="00CC0193" w:rsidRPr="00EE31E8">
        <w:rPr>
          <w:rFonts w:ascii="仿宋" w:eastAsia="仿宋" w:hAnsi="仿宋" w:cs="宋体" w:hint="eastAsia"/>
          <w:sz w:val="24"/>
          <w:szCs w:val="24"/>
        </w:rPr>
        <w:t>具备医用移动台车和医疗器械注册证。</w:t>
      </w:r>
    </w:p>
    <w:p w:rsidR="00CC0193" w:rsidRPr="00EE31E8" w:rsidRDefault="00CC0193" w:rsidP="00555D9A">
      <w:pPr>
        <w:spacing w:line="276" w:lineRule="auto"/>
        <w:rPr>
          <w:rFonts w:ascii="仿宋" w:eastAsia="仿宋" w:hAnsi="仿宋" w:cs="宋体" w:hint="eastAsia"/>
          <w:sz w:val="24"/>
          <w:szCs w:val="24"/>
        </w:rPr>
      </w:pPr>
      <w:r w:rsidRPr="00EE31E8">
        <w:rPr>
          <w:rFonts w:ascii="仿宋" w:eastAsia="仿宋" w:hAnsi="仿宋" w:cs="宋体" w:hint="eastAsia"/>
          <w:sz w:val="24"/>
          <w:szCs w:val="24"/>
        </w:rPr>
        <w:t>2、显示画面：1</w:t>
      </w:r>
      <w:r w:rsidR="005B30B5">
        <w:rPr>
          <w:rFonts w:ascii="仿宋" w:eastAsia="仿宋" w:hAnsi="仿宋" w:cs="宋体" w:hint="eastAsia"/>
          <w:sz w:val="24"/>
          <w:szCs w:val="24"/>
        </w:rPr>
        <w:t>9</w:t>
      </w:r>
      <w:r w:rsidRPr="00EE31E8">
        <w:rPr>
          <w:rFonts w:ascii="仿宋" w:eastAsia="仿宋" w:hAnsi="仿宋" w:cs="宋体" w:hint="eastAsia"/>
          <w:sz w:val="24"/>
          <w:szCs w:val="24"/>
        </w:rPr>
        <w:t>"以上 LCD显示器</w:t>
      </w:r>
      <w:r w:rsidR="005B30B5">
        <w:rPr>
          <w:rFonts w:ascii="仿宋" w:eastAsia="仿宋" w:hAnsi="仿宋" w:cs="宋体" w:hint="eastAsia"/>
          <w:sz w:val="24"/>
          <w:szCs w:val="24"/>
        </w:rPr>
        <w:t>。</w:t>
      </w:r>
    </w:p>
    <w:p w:rsidR="00CC0193" w:rsidRPr="00EE31E8" w:rsidRDefault="00CC0193" w:rsidP="00555D9A">
      <w:pPr>
        <w:spacing w:line="276" w:lineRule="auto"/>
        <w:rPr>
          <w:rFonts w:ascii="仿宋" w:eastAsia="仿宋" w:hAnsi="仿宋" w:hint="eastAsia"/>
          <w:color w:val="333333"/>
          <w:sz w:val="24"/>
          <w:szCs w:val="24"/>
          <w:shd w:val="clear" w:color="auto" w:fill="FFFFFF"/>
        </w:rPr>
      </w:pPr>
      <w:r w:rsidRPr="00EE31E8">
        <w:rPr>
          <w:rFonts w:ascii="仿宋" w:eastAsia="仿宋" w:hAnsi="仿宋" w:cs="宋体" w:hint="eastAsia"/>
          <w:sz w:val="24"/>
          <w:szCs w:val="24"/>
        </w:rPr>
        <w:t>3</w:t>
      </w:r>
      <w:r w:rsidR="00555D9A">
        <w:rPr>
          <w:rFonts w:ascii="仿宋" w:eastAsia="仿宋" w:hAnsi="仿宋" w:cs="宋体" w:hint="eastAsia"/>
          <w:sz w:val="24"/>
          <w:szCs w:val="24"/>
        </w:rPr>
        <w:t>、</w:t>
      </w:r>
      <w:r w:rsidR="005B30B5">
        <w:rPr>
          <w:rFonts w:ascii="仿宋" w:eastAsia="仿宋" w:hAnsi="仿宋" w:cs="宋体" w:hint="eastAsia"/>
          <w:sz w:val="24"/>
          <w:szCs w:val="24"/>
        </w:rPr>
        <w:t>配备彩色打印机，</w:t>
      </w:r>
      <w:r w:rsidRPr="00EE31E8">
        <w:rPr>
          <w:rFonts w:ascii="仿宋" w:eastAsia="仿宋" w:hAnsi="仿宋" w:hint="eastAsia"/>
          <w:color w:val="333333"/>
          <w:sz w:val="24"/>
          <w:szCs w:val="24"/>
          <w:shd w:val="clear" w:color="auto" w:fill="FFFFFF"/>
        </w:rPr>
        <w:t>仅用一张普通A4纸输出全部检测结果报告，必须使用简体汉字；自动生成彩色图文打印报告。</w:t>
      </w:r>
    </w:p>
    <w:p w:rsidR="00CC0193" w:rsidRPr="00EE31E8" w:rsidRDefault="00CC0193" w:rsidP="00555D9A">
      <w:pPr>
        <w:spacing w:line="276" w:lineRule="auto"/>
        <w:rPr>
          <w:rFonts w:ascii="仿宋" w:eastAsia="仿宋" w:hAnsi="仿宋" w:hint="eastAsia"/>
          <w:color w:val="333333"/>
          <w:sz w:val="24"/>
          <w:szCs w:val="24"/>
          <w:shd w:val="clear" w:color="auto" w:fill="FFFFFF"/>
        </w:rPr>
      </w:pPr>
      <w:r w:rsidRPr="00EE31E8">
        <w:rPr>
          <w:rFonts w:ascii="仿宋" w:eastAsia="仿宋" w:hAnsi="仿宋" w:hint="eastAsia"/>
          <w:color w:val="333333"/>
          <w:sz w:val="24"/>
          <w:szCs w:val="24"/>
          <w:shd w:val="clear" w:color="auto" w:fill="FFFFFF"/>
        </w:rPr>
        <w:t>4、</w:t>
      </w:r>
      <w:r w:rsidRPr="00EE31E8">
        <w:rPr>
          <w:rFonts w:ascii="仿宋" w:eastAsia="仿宋" w:hAnsi="仿宋" w:cs="宋体" w:hint="eastAsia"/>
          <w:sz w:val="24"/>
          <w:szCs w:val="24"/>
        </w:rPr>
        <w:t>PPG传感器：</w:t>
      </w:r>
      <w:r w:rsidRPr="00EE31E8">
        <w:rPr>
          <w:rFonts w:ascii="仿宋" w:eastAsia="仿宋" w:hAnsi="仿宋" w:hint="eastAsia"/>
          <w:sz w:val="24"/>
          <w:szCs w:val="24"/>
        </w:rPr>
        <w:t>可重复使用的手指传感器</w:t>
      </w:r>
      <w:r w:rsidR="005B30B5">
        <w:rPr>
          <w:rFonts w:ascii="仿宋" w:eastAsia="仿宋" w:hAnsi="仿宋" w:hint="eastAsia"/>
          <w:sz w:val="24"/>
          <w:szCs w:val="24"/>
        </w:rPr>
        <w:t>。</w:t>
      </w:r>
    </w:p>
    <w:p w:rsidR="00CC0193" w:rsidRPr="00EE31E8" w:rsidRDefault="00CC0193" w:rsidP="00555D9A">
      <w:pPr>
        <w:spacing w:line="276" w:lineRule="auto"/>
        <w:rPr>
          <w:rFonts w:ascii="仿宋" w:eastAsia="仿宋" w:hAnsi="仿宋" w:cs="宋体" w:hint="eastAsia"/>
          <w:sz w:val="24"/>
          <w:szCs w:val="24"/>
        </w:rPr>
      </w:pPr>
      <w:r w:rsidRPr="00EE31E8">
        <w:rPr>
          <w:rFonts w:ascii="仿宋" w:eastAsia="仿宋" w:hAnsi="仿宋" w:cs="宋体" w:hint="eastAsia"/>
          <w:sz w:val="24"/>
          <w:szCs w:val="24"/>
        </w:rPr>
        <w:t>5、脉率测量范围：30bpm-2</w:t>
      </w:r>
      <w:r w:rsidR="00555D9A">
        <w:rPr>
          <w:rFonts w:ascii="仿宋" w:eastAsia="仿宋" w:hAnsi="仿宋" w:cs="宋体" w:hint="eastAsia"/>
          <w:sz w:val="24"/>
          <w:szCs w:val="24"/>
        </w:rPr>
        <w:t>0</w:t>
      </w:r>
      <w:r w:rsidRPr="00EE31E8">
        <w:rPr>
          <w:rFonts w:ascii="仿宋" w:eastAsia="仿宋" w:hAnsi="仿宋" w:cs="宋体" w:hint="eastAsia"/>
          <w:sz w:val="24"/>
          <w:szCs w:val="24"/>
        </w:rPr>
        <w:t>0bpm±5%</w:t>
      </w:r>
      <w:r w:rsidR="005B30B5">
        <w:rPr>
          <w:rFonts w:ascii="仿宋" w:eastAsia="仿宋" w:hAnsi="仿宋" w:cs="宋体" w:hint="eastAsia"/>
          <w:sz w:val="24"/>
          <w:szCs w:val="24"/>
        </w:rPr>
        <w:t>。</w:t>
      </w:r>
    </w:p>
    <w:p w:rsidR="00CC0193" w:rsidRPr="00EE31E8" w:rsidRDefault="00CC0193" w:rsidP="00555D9A">
      <w:pPr>
        <w:spacing w:line="276" w:lineRule="auto"/>
        <w:rPr>
          <w:rFonts w:ascii="仿宋" w:eastAsia="仿宋" w:hAnsi="仿宋" w:cs="宋体"/>
          <w:sz w:val="24"/>
          <w:szCs w:val="24"/>
        </w:rPr>
      </w:pPr>
      <w:r w:rsidRPr="00EE31E8">
        <w:rPr>
          <w:rFonts w:ascii="仿宋" w:eastAsia="仿宋" w:hAnsi="仿宋" w:cs="宋体" w:hint="eastAsia"/>
          <w:sz w:val="24"/>
          <w:szCs w:val="24"/>
        </w:rPr>
        <w:t>6、测量时间：</w:t>
      </w:r>
      <w:r w:rsidR="00555D9A">
        <w:rPr>
          <w:rFonts w:ascii="仿宋" w:eastAsia="仿宋" w:hAnsi="仿宋" w:cs="宋体" w:hint="eastAsia"/>
          <w:sz w:val="24"/>
          <w:szCs w:val="24"/>
        </w:rPr>
        <w:t>可快速检测检测小于</w:t>
      </w:r>
      <w:r w:rsidRPr="00EE31E8">
        <w:rPr>
          <w:rFonts w:ascii="仿宋" w:eastAsia="仿宋" w:hAnsi="仿宋" w:cs="宋体" w:hint="eastAsia"/>
          <w:sz w:val="24"/>
          <w:szCs w:val="24"/>
        </w:rPr>
        <w:t>5min</w:t>
      </w:r>
      <w:r w:rsidR="00555D9A">
        <w:rPr>
          <w:rFonts w:ascii="仿宋" w:eastAsia="仿宋" w:hAnsi="仿宋" w:cs="宋体" w:hint="eastAsia"/>
          <w:sz w:val="24"/>
          <w:szCs w:val="24"/>
        </w:rPr>
        <w:t>检测时间</w:t>
      </w:r>
      <w:r w:rsidR="005B30B5">
        <w:rPr>
          <w:rFonts w:ascii="仿宋" w:eastAsia="仿宋" w:hAnsi="仿宋" w:cs="宋体" w:hint="eastAsia"/>
          <w:sz w:val="24"/>
          <w:szCs w:val="24"/>
        </w:rPr>
        <w:t>。</w:t>
      </w:r>
    </w:p>
    <w:p w:rsidR="00CC0193" w:rsidRPr="00EE31E8" w:rsidRDefault="00CC0193" w:rsidP="00555D9A">
      <w:pPr>
        <w:spacing w:line="276" w:lineRule="auto"/>
        <w:rPr>
          <w:rFonts w:ascii="仿宋" w:eastAsia="仿宋" w:hAnsi="仿宋" w:cs="宋体"/>
          <w:sz w:val="24"/>
          <w:szCs w:val="24"/>
        </w:rPr>
      </w:pPr>
      <w:r w:rsidRPr="00EE31E8">
        <w:rPr>
          <w:rFonts w:ascii="仿宋" w:eastAsia="仿宋" w:hAnsi="仿宋" w:cs="宋体" w:hint="eastAsia"/>
          <w:sz w:val="24"/>
          <w:szCs w:val="24"/>
        </w:rPr>
        <w:t>7、采样频率：250Hz-500Hz</w:t>
      </w:r>
      <w:r w:rsidR="005B30B5">
        <w:rPr>
          <w:rFonts w:ascii="仿宋" w:eastAsia="仿宋" w:hAnsi="仿宋" w:cs="宋体" w:hint="eastAsia"/>
          <w:sz w:val="24"/>
          <w:szCs w:val="24"/>
        </w:rPr>
        <w:t>。</w:t>
      </w:r>
    </w:p>
    <w:p w:rsidR="00CC0193" w:rsidRDefault="00AA46C5" w:rsidP="00555D9A">
      <w:pPr>
        <w:spacing w:line="276" w:lineRule="auto"/>
        <w:rPr>
          <w:rFonts w:ascii="仿宋" w:eastAsia="仿宋" w:hAnsi="仿宋" w:cs="宋体" w:hint="eastAsia"/>
          <w:sz w:val="24"/>
          <w:szCs w:val="24"/>
        </w:rPr>
      </w:pPr>
      <w:r>
        <w:rPr>
          <w:rFonts w:ascii="宋体" w:eastAsia="宋体" w:hAnsi="宋体" w:cs="宋体" w:hint="eastAsia"/>
          <w:sz w:val="13"/>
          <w:szCs w:val="13"/>
        </w:rPr>
        <w:t>★</w:t>
      </w:r>
      <w:r w:rsidR="00CC0193" w:rsidRPr="00EE31E8">
        <w:rPr>
          <w:rFonts w:ascii="仿宋" w:eastAsia="仿宋" w:hAnsi="仿宋" w:cs="宋体" w:hint="eastAsia"/>
          <w:sz w:val="24"/>
          <w:szCs w:val="24"/>
        </w:rPr>
        <w:t>8、通过相关指标，检测出压力指数包括压力状态、情绪状态，并且用不同的区间比例以柱形图直观展现。</w:t>
      </w:r>
    </w:p>
    <w:p w:rsidR="00555D9A" w:rsidRPr="00555D9A" w:rsidRDefault="00555D9A" w:rsidP="00555D9A">
      <w:pPr>
        <w:rPr>
          <w:rFonts w:ascii="仿宋" w:eastAsia="仿宋" w:hAnsi="仿宋" w:hint="eastAsia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9、</w:t>
      </w:r>
      <w:r w:rsidRPr="00EE31E8">
        <w:rPr>
          <w:rFonts w:ascii="仿宋" w:eastAsia="仿宋" w:hAnsi="仿宋" w:hint="eastAsia"/>
          <w:sz w:val="24"/>
          <w:szCs w:val="24"/>
        </w:rPr>
        <w:t>将心率变异波形图转化为能量光谱密度图，并以柱状图的形式来分析总能量TP、极低频VLF、低频LF、高频HF，</w:t>
      </w:r>
      <w:r w:rsidRPr="00EE31E8">
        <w:rPr>
          <w:rFonts w:ascii="仿宋" w:eastAsia="仿宋" w:hAnsi="仿宋"/>
          <w:sz w:val="24"/>
          <w:szCs w:val="24"/>
        </w:rPr>
        <w:t>用于评估自主神经活性的调节能力和心脏的稳定性。</w:t>
      </w:r>
    </w:p>
    <w:p w:rsidR="00CC0193" w:rsidRPr="00EE31E8" w:rsidRDefault="00555D9A" w:rsidP="00555D9A">
      <w:pPr>
        <w:spacing w:line="276" w:lineRule="auto"/>
        <w:rPr>
          <w:rFonts w:ascii="仿宋" w:eastAsia="仿宋" w:hAnsi="仿宋" w:hint="eastAsia"/>
          <w:color w:val="333333"/>
          <w:sz w:val="24"/>
          <w:szCs w:val="24"/>
          <w:shd w:val="clear" w:color="auto" w:fill="FFFFFF"/>
        </w:rPr>
      </w:pPr>
      <w:r>
        <w:rPr>
          <w:rFonts w:ascii="仿宋" w:eastAsia="仿宋" w:hAnsi="仿宋" w:cs="宋体" w:hint="eastAsia"/>
          <w:sz w:val="24"/>
          <w:szCs w:val="24"/>
        </w:rPr>
        <w:t>10</w:t>
      </w:r>
      <w:r w:rsidR="00CC0193" w:rsidRPr="00EE31E8">
        <w:rPr>
          <w:rFonts w:ascii="仿宋" w:eastAsia="仿宋" w:hAnsi="仿宋" w:hint="eastAsia"/>
          <w:color w:val="333333"/>
          <w:sz w:val="24"/>
          <w:szCs w:val="24"/>
          <w:shd w:val="clear" w:color="auto" w:fill="FFFFFF"/>
        </w:rPr>
        <w:t>自主神经评测：自主神经系统活性，自主神经系统平衡，自主神经系统稳定性；抗压能力评测：压力指数，疲劳指数，压力自动分析报表</w:t>
      </w:r>
      <w:r w:rsidR="005B30B5">
        <w:rPr>
          <w:rFonts w:ascii="仿宋" w:eastAsia="仿宋" w:hAnsi="仿宋" w:hint="eastAsia"/>
          <w:color w:val="333333"/>
          <w:sz w:val="24"/>
          <w:szCs w:val="24"/>
          <w:shd w:val="clear" w:color="auto" w:fill="FFFFFF"/>
        </w:rPr>
        <w:t>。</w:t>
      </w:r>
    </w:p>
    <w:p w:rsidR="00555D9A" w:rsidRDefault="00CC0193" w:rsidP="00555D9A">
      <w:pPr>
        <w:spacing w:line="276" w:lineRule="auto"/>
        <w:rPr>
          <w:rFonts w:ascii="仿宋" w:eastAsia="仿宋" w:hAnsi="仿宋" w:hint="eastAsia"/>
          <w:sz w:val="24"/>
          <w:szCs w:val="24"/>
        </w:rPr>
      </w:pPr>
      <w:r w:rsidRPr="00EE31E8">
        <w:rPr>
          <w:rFonts w:ascii="仿宋" w:eastAsia="仿宋" w:hAnsi="仿宋" w:hint="eastAsia"/>
          <w:sz w:val="24"/>
          <w:szCs w:val="24"/>
        </w:rPr>
        <w:t>1</w:t>
      </w:r>
      <w:r w:rsidR="00555D9A">
        <w:rPr>
          <w:rFonts w:ascii="仿宋" w:eastAsia="仿宋" w:hAnsi="仿宋" w:hint="eastAsia"/>
          <w:sz w:val="24"/>
          <w:szCs w:val="24"/>
        </w:rPr>
        <w:t>1</w:t>
      </w:r>
      <w:r w:rsidRPr="00EE31E8">
        <w:rPr>
          <w:rFonts w:ascii="仿宋" w:eastAsia="仿宋" w:hAnsi="仿宋" w:hint="eastAsia"/>
          <w:sz w:val="24"/>
          <w:szCs w:val="24"/>
        </w:rPr>
        <w:t>、</w:t>
      </w:r>
      <w:r w:rsidRPr="00EE31E8">
        <w:rPr>
          <w:rFonts w:eastAsia="仿宋" w:hint="eastAsia"/>
          <w:sz w:val="24"/>
          <w:szCs w:val="24"/>
        </w:rPr>
        <w:t> </w:t>
      </w:r>
      <w:r w:rsidRPr="00EE31E8">
        <w:rPr>
          <w:rFonts w:ascii="仿宋" w:eastAsia="仿宋" w:hAnsi="仿宋" w:hint="eastAsia"/>
          <w:sz w:val="24"/>
          <w:szCs w:val="24"/>
        </w:rPr>
        <w:t>显示交感与副交感的平衡度。通过交感神经系统、副交感神经系统的柱形图，来评估自主神经系统的平衡。</w:t>
      </w:r>
    </w:p>
    <w:p w:rsidR="00CC0193" w:rsidRPr="00EE31E8" w:rsidRDefault="00CC0193" w:rsidP="00555D9A">
      <w:pPr>
        <w:spacing w:line="276" w:lineRule="auto"/>
        <w:rPr>
          <w:rFonts w:ascii="仿宋" w:eastAsia="仿宋" w:hAnsi="仿宋"/>
          <w:sz w:val="24"/>
          <w:szCs w:val="24"/>
        </w:rPr>
      </w:pPr>
      <w:r w:rsidRPr="00EE31E8">
        <w:rPr>
          <w:rFonts w:ascii="仿宋" w:eastAsia="仿宋" w:hAnsi="仿宋" w:hint="eastAsia"/>
          <w:sz w:val="24"/>
          <w:szCs w:val="24"/>
        </w:rPr>
        <w:t>1</w:t>
      </w:r>
      <w:r w:rsidR="00555D9A">
        <w:rPr>
          <w:rFonts w:ascii="仿宋" w:eastAsia="仿宋" w:hAnsi="仿宋" w:hint="eastAsia"/>
          <w:sz w:val="24"/>
          <w:szCs w:val="24"/>
        </w:rPr>
        <w:t>2</w:t>
      </w:r>
      <w:r w:rsidRPr="00EE31E8">
        <w:rPr>
          <w:rFonts w:ascii="仿宋" w:eastAsia="仿宋" w:hAnsi="仿宋" w:hint="eastAsia"/>
          <w:sz w:val="24"/>
          <w:szCs w:val="24"/>
        </w:rPr>
        <w:t>、通过不同的色块区间、四个象限区分，来综合评估自主神经系统的稳定性。</w:t>
      </w:r>
    </w:p>
    <w:p w:rsidR="00CC0193" w:rsidRPr="00EE31E8" w:rsidRDefault="00AA46C5" w:rsidP="00CC0193">
      <w:pPr>
        <w:rPr>
          <w:rFonts w:ascii="仿宋" w:eastAsia="仿宋" w:hAnsi="仿宋"/>
          <w:sz w:val="24"/>
          <w:szCs w:val="24"/>
        </w:rPr>
      </w:pPr>
      <w:r>
        <w:rPr>
          <w:rFonts w:ascii="宋体" w:eastAsia="宋体" w:hAnsi="宋体" w:cs="宋体" w:hint="eastAsia"/>
          <w:sz w:val="13"/>
          <w:szCs w:val="13"/>
        </w:rPr>
        <w:t>★</w:t>
      </w:r>
      <w:r w:rsidR="00CC0193" w:rsidRPr="00EE31E8">
        <w:rPr>
          <w:rFonts w:ascii="仿宋" w:eastAsia="仿宋" w:hAnsi="仿宋" w:hint="eastAsia"/>
          <w:sz w:val="24"/>
          <w:szCs w:val="24"/>
        </w:rPr>
        <w:t>1</w:t>
      </w:r>
      <w:r w:rsidR="00555D9A">
        <w:rPr>
          <w:rFonts w:ascii="仿宋" w:eastAsia="仿宋" w:hAnsi="仿宋" w:hint="eastAsia"/>
          <w:sz w:val="24"/>
          <w:szCs w:val="24"/>
        </w:rPr>
        <w:t>3</w:t>
      </w:r>
      <w:r w:rsidR="00CC0193" w:rsidRPr="00EE31E8">
        <w:rPr>
          <w:rFonts w:ascii="仿宋" w:eastAsia="仿宋" w:hAnsi="仿宋" w:hint="eastAsia"/>
          <w:sz w:val="24"/>
          <w:szCs w:val="24"/>
        </w:rPr>
        <w:t>、历史记录表：</w:t>
      </w:r>
      <w:r w:rsidR="005B30B5">
        <w:rPr>
          <w:rFonts w:ascii="仿宋" w:eastAsia="仿宋" w:hAnsi="仿宋" w:hint="eastAsia"/>
          <w:sz w:val="24"/>
          <w:szCs w:val="24"/>
        </w:rPr>
        <w:t>能</w:t>
      </w:r>
      <w:r w:rsidR="00CC0193" w:rsidRPr="00EE31E8">
        <w:rPr>
          <w:rFonts w:ascii="仿宋" w:eastAsia="仿宋" w:hAnsi="仿宋" w:hint="eastAsia"/>
          <w:sz w:val="24"/>
          <w:szCs w:val="24"/>
        </w:rPr>
        <w:t>打印出近6次的测量结果，包括自主神经系统活性、自主神经系统的平衡、抗压能力、压力指数、疲劳指数、平均心率、心率稳定性、异常心率等，并且计算出平均值。</w:t>
      </w:r>
    </w:p>
    <w:p w:rsidR="00CC0193" w:rsidRPr="00386132" w:rsidRDefault="00CC0193" w:rsidP="00CC0193">
      <w:pPr>
        <w:rPr>
          <w:rFonts w:ascii="仿宋" w:eastAsia="仿宋" w:hAnsi="仿宋"/>
          <w:sz w:val="30"/>
          <w:szCs w:val="30"/>
        </w:rPr>
      </w:pPr>
    </w:p>
    <w:p w:rsidR="004358AB" w:rsidRDefault="004358AB" w:rsidP="00D31D50">
      <w:pPr>
        <w:spacing w:line="220" w:lineRule="atLeast"/>
      </w:pPr>
    </w:p>
    <w:sectPr w:rsidR="004358AB" w:rsidSect="008F2D5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E36CF" w:rsidRDefault="00EE36CF" w:rsidP="00CC0193">
      <w:pPr>
        <w:spacing w:after="0"/>
      </w:pPr>
      <w:r>
        <w:separator/>
      </w:r>
    </w:p>
  </w:endnote>
  <w:endnote w:type="continuationSeparator" w:id="0">
    <w:p w:rsidR="00EE36CF" w:rsidRDefault="00EE36CF" w:rsidP="00CC0193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E36CF" w:rsidRDefault="00EE36CF" w:rsidP="00CC0193">
      <w:pPr>
        <w:spacing w:after="0"/>
      </w:pPr>
      <w:r>
        <w:separator/>
      </w:r>
    </w:p>
  </w:footnote>
  <w:footnote w:type="continuationSeparator" w:id="0">
    <w:p w:rsidR="00EE36CF" w:rsidRDefault="00EE36CF" w:rsidP="00CC0193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0464AC"/>
    <w:rsid w:val="00323B43"/>
    <w:rsid w:val="00335DE0"/>
    <w:rsid w:val="003D37D8"/>
    <w:rsid w:val="00426133"/>
    <w:rsid w:val="004358AB"/>
    <w:rsid w:val="00555D9A"/>
    <w:rsid w:val="005B30B5"/>
    <w:rsid w:val="008B7726"/>
    <w:rsid w:val="00AA46C5"/>
    <w:rsid w:val="00CC0193"/>
    <w:rsid w:val="00D31D50"/>
    <w:rsid w:val="00EE36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C0193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C0193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C0193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C0193"/>
    <w:rPr>
      <w:rFonts w:ascii="Tahoma" w:hAnsi="Tahom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86</Words>
  <Characters>493</Characters>
  <Application>Microsoft Office Word</Application>
  <DocSecurity>0</DocSecurity>
  <Lines>4</Lines>
  <Paragraphs>1</Paragraphs>
  <ScaleCrop>false</ScaleCrop>
  <Company/>
  <LinksUpToDate>false</LinksUpToDate>
  <CharactersWithSpaces>578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3</cp:revision>
  <dcterms:created xsi:type="dcterms:W3CDTF">2008-09-11T17:20:00Z</dcterms:created>
  <dcterms:modified xsi:type="dcterms:W3CDTF">2020-04-11T02:07:00Z</dcterms:modified>
</cp:coreProperties>
</file>