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73" w:rsidRDefault="00F072A4" w:rsidP="00E12173">
      <w:pPr>
        <w:jc w:val="center"/>
        <w:rPr>
          <w:b/>
          <w:sz w:val="32"/>
          <w:szCs w:val="32"/>
        </w:rPr>
      </w:pPr>
      <w:r w:rsidRPr="009A41D0">
        <w:rPr>
          <w:rFonts w:hint="eastAsia"/>
          <w:b/>
          <w:sz w:val="32"/>
          <w:szCs w:val="32"/>
        </w:rPr>
        <w:t>滁州市第二人民医院指纹门禁工程招标公告</w:t>
      </w:r>
    </w:p>
    <w:p w:rsidR="00880A9C" w:rsidRDefault="002F74D6" w:rsidP="002F74D6">
      <w:pPr>
        <w:ind w:firstLineChars="150" w:firstLine="45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（项目编号：</w:t>
      </w:r>
      <w:r>
        <w:rPr>
          <w:rFonts w:hint="eastAsia"/>
          <w:sz w:val="30"/>
          <w:szCs w:val="30"/>
        </w:rPr>
        <w:t>20160507</w:t>
      </w:r>
      <w:r>
        <w:rPr>
          <w:rFonts w:hint="eastAsia"/>
          <w:sz w:val="30"/>
          <w:szCs w:val="30"/>
        </w:rPr>
        <w:t>）</w:t>
      </w:r>
    </w:p>
    <w:p w:rsidR="00E12173" w:rsidRPr="0095792D" w:rsidRDefault="00E12173" w:rsidP="0095792D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95792D">
        <w:rPr>
          <w:rFonts w:asciiTheme="minorEastAsia" w:hAnsiTheme="minorEastAsia" w:hint="eastAsia"/>
          <w:sz w:val="28"/>
          <w:szCs w:val="28"/>
        </w:rPr>
        <w:t>为加强我院精神科住院病人管理，现需在精神科</w:t>
      </w:r>
      <w:r w:rsidR="00DC2FB7" w:rsidRPr="0095792D">
        <w:rPr>
          <w:rFonts w:asciiTheme="minorEastAsia" w:hAnsiTheme="minorEastAsia" w:hint="eastAsia"/>
          <w:sz w:val="28"/>
          <w:szCs w:val="28"/>
        </w:rPr>
        <w:t>各</w:t>
      </w:r>
      <w:r w:rsidRPr="0095792D">
        <w:rPr>
          <w:rFonts w:asciiTheme="minorEastAsia" w:hAnsiTheme="minorEastAsia" w:hint="eastAsia"/>
          <w:sz w:val="28"/>
          <w:szCs w:val="28"/>
        </w:rPr>
        <w:t>住院病区主入口安装指纹门禁</w:t>
      </w:r>
      <w:r w:rsidR="001E451C" w:rsidRPr="0095792D">
        <w:rPr>
          <w:rFonts w:asciiTheme="minorEastAsia" w:hAnsiTheme="minorEastAsia" w:hint="eastAsia"/>
          <w:sz w:val="28"/>
          <w:szCs w:val="28"/>
        </w:rPr>
        <w:t>系统。进、出门都需指纹解锁</w:t>
      </w:r>
      <w:r w:rsidR="00880A9C" w:rsidRPr="0095792D">
        <w:rPr>
          <w:rFonts w:asciiTheme="minorEastAsia" w:hAnsiTheme="minorEastAsia" w:hint="eastAsia"/>
          <w:sz w:val="28"/>
          <w:szCs w:val="28"/>
        </w:rPr>
        <w:t>开门，共计4</w:t>
      </w:r>
      <w:r w:rsidR="00DC2FB7" w:rsidRPr="0095792D">
        <w:rPr>
          <w:rFonts w:asciiTheme="minorEastAsia" w:hAnsiTheme="minorEastAsia" w:hint="eastAsia"/>
          <w:sz w:val="28"/>
          <w:szCs w:val="28"/>
        </w:rPr>
        <w:t>个病区。因精神病患者特殊性，门禁主机需防水防破坏。</w:t>
      </w:r>
    </w:p>
    <w:p w:rsidR="009A41D0" w:rsidRPr="00BD6154" w:rsidRDefault="00E12173" w:rsidP="00E12173">
      <w:pPr>
        <w:jc w:val="left"/>
        <w:rPr>
          <w:b/>
          <w:sz w:val="32"/>
          <w:szCs w:val="32"/>
        </w:rPr>
      </w:pPr>
      <w:r w:rsidRPr="00BD6154">
        <w:rPr>
          <w:rFonts w:hint="eastAsia"/>
          <w:b/>
          <w:sz w:val="30"/>
          <w:szCs w:val="30"/>
        </w:rPr>
        <w:t>一、</w:t>
      </w:r>
      <w:r w:rsidR="00DC2FB7" w:rsidRPr="00BD6154">
        <w:rPr>
          <w:rFonts w:hint="eastAsia"/>
          <w:b/>
          <w:sz w:val="30"/>
          <w:szCs w:val="30"/>
        </w:rPr>
        <w:t>参数要求：</w:t>
      </w:r>
    </w:p>
    <w:tbl>
      <w:tblPr>
        <w:tblW w:w="9031" w:type="dxa"/>
        <w:jc w:val="center"/>
        <w:tblInd w:w="-743" w:type="dxa"/>
        <w:tblLayout w:type="fixed"/>
        <w:tblLook w:val="04A0"/>
      </w:tblPr>
      <w:tblGrid>
        <w:gridCol w:w="1136"/>
        <w:gridCol w:w="928"/>
        <w:gridCol w:w="730"/>
        <w:gridCol w:w="6237"/>
      </w:tblGrid>
      <w:tr w:rsidR="00F072A4" w:rsidRPr="00F072A4" w:rsidTr="00DC2FB7">
        <w:trPr>
          <w:trHeight w:val="5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型号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参数</w:t>
            </w:r>
            <w:r w:rsidR="009A41D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F072A4" w:rsidRPr="00F072A4" w:rsidTr="00DC2FB7">
        <w:trPr>
          <w:trHeight w:val="744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指纹门禁机  无按键防水IP65金属型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中控ZKMA300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射频卡指纹门禁多功能一体机是基于ZEM720平台开发的射频卡指纹门禁新款产品。全金属外壳工业设计，可实现脱机工作，完善Wiegand信号，可配合市面上的任何一款控制器。带Wiegand 功能，可支持主从机。超稳定的多台机器网络连接是的一大特点，是安防工程项目中的首选精品，适合于银行、部队、监狱等高安全需求单位。高可靠性能：采用高可靠的工业级元器件和国际上认可且可靠的光电采集仪，把机器的故障率降到最低。可编辑的硬件看门狗检测，识别速度快：采用世界著名的ZKFinger指纹识别算法和Intel32CPU、可在1秒内处理1500枚好坏均匀分布的指纹，使系统易用性、可靠性、准确性、识别速度都有明显的提高。操作简便快捷：采用管理卡功能，等级与删除数据信息仅需刷卡就能轻松实现。高速稳定：采用美国Intel公司高性能的闪速存储，机器长期可靠运行。使用范围：安防工程项目的精品，适用于银行、部队、监狱、机房等高安全单位。采用国际著名的ZKFinger VX10.0版双引擎指纹识别算法和Intel32位处理器，可在1秒内处理1500枚好坏均匀分布的指纹。采用坚固耐用的光学采集仪，绝无静电干扰。自定义用户ID号，方便管理。标准RS485组网通讯。RS485或TCP/IP辅助通讯接口。复位开关，硬件看门狗，通讯恢复启动，输入输出过压、过流保护。拆机报警开关输出。易用的指纹录入、上传、下载、删除和Wiegand设置管理软件。指纹容量1500枚 卡容量10000张 记录容量 100000条 门禁端口 门磁，报警器，电锁，出门开关 联网方式 辅助TCP\IP端口、RS485组网通讯 USB接口 使用U盘进行数据的上传、下载 采集器 中控全新高清无膜指纹采集器 分辨率 500DPI 显示及操作提示 电源指示灯，双色LED状态指示灯 识别速度 2秒 误判率 0.0001% 拒登率 0.01% 报警处理 拆机处理（报警时导通） 算法平台 ZKFinger 最新高速双引擎指纹识别算法 硬件平台 12V DC，待机电流&amp;lt;500mA，工作电流&amp;lt;400mA 使用环境温度 0-45 使用环境湿度 20%-80% 尺寸 73*148*34.5</w:t>
            </w:r>
          </w:p>
        </w:tc>
      </w:tr>
      <w:tr w:rsidR="00F072A4" w:rsidRPr="00F072A4" w:rsidTr="00DC2FB7">
        <w:trPr>
          <w:trHeight w:val="72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门禁机箱电源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中控zkcaes03BS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门禁控制器配套产品，黑色铁箱规格：273mm*228mm*65mm，电源12V3A</w:t>
            </w:r>
          </w:p>
        </w:tc>
      </w:tr>
      <w:tr w:rsidR="00F072A4" w:rsidRPr="00F072A4" w:rsidTr="00DC2FB7">
        <w:trPr>
          <w:trHeight w:val="1397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B1518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磁力锁附件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中控ZKYM280(LED)-ZLBS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用途</w:t>
            </w:r>
            <w:r w:rsidRPr="00F072A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内开式木门 金属门 窄框门 外装磁力锁的内装解决方案</w:t>
            </w:r>
            <w:r w:rsidRPr="00F072A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,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高强度铝合金制造 坚固耐用。</w:t>
            </w:r>
          </w:p>
        </w:tc>
      </w:tr>
      <w:tr w:rsidR="00F072A4" w:rsidRPr="00F072A4" w:rsidTr="00DC2FB7">
        <w:trPr>
          <w:trHeight w:val="96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B1518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磁力锁                    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中控ZKYM280(LED)BS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280公斤力（600磅）（带门磁）</w:t>
            </w:r>
          </w:p>
        </w:tc>
      </w:tr>
      <w:tr w:rsidR="00F072A4" w:rsidRPr="00F072A4" w:rsidTr="00DC2FB7">
        <w:trPr>
          <w:trHeight w:val="72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软件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5032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ZKACEES3.5</w:t>
            </w:r>
            <w:r w:rsidR="00503249" w:rsidRPr="00F07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5032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中控门禁软件</w:t>
            </w:r>
            <w:r w:rsidR="0050324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ZKACEES3.5</w:t>
            </w:r>
            <w:r w:rsidR="00503249" w:rsidRPr="00F07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F072A4" w:rsidRPr="00F072A4" w:rsidTr="00DC2FB7">
        <w:trPr>
          <w:trHeight w:val="5412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指纹采集器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中控ZKZK8500UBS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474C5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· 小尺寸124.5*102*34                                 </w:t>
            </w:r>
            <w:r w:rsidR="00474C5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          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·联网方式：USB-Client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符集指纹采集与Mifare卡储存性能与于一体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卓越的图像质量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支持旋转指纹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干燥或粗糙指纹都可以很好地使用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支持中控科技ZKFinger SDK 开发工具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驱动支持Win 8/Win 7/Vista/XP (32/64-bit), Windows Server 2003/2008 (32/64-bit)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图像抓取区域：15.0mm(中心标准宽度) 18.4mm(标准长度)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灰度8-bit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· 兼容USB1.0,1.1,2.0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采集器: 中控光学指纹采集器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图像分辨率: 500dpi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图像面积: 15.4 mm *18 mm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图像大小: 100 KBytes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通讯接口: USB1.1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登记速度: &lt;0.5秒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工作温度: 0° - 40° C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工作湿度: 20%-80%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工作环境: Win 8/Win 7/Vista/XP (32/64-bit), Windows Server 2003/2008 (32/64-bit)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USB连接线长度: 120CM(±2cm)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供电电压：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 xml:space="preserve"> 5.0V +/- 0.25V (USB界面供电)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供电电流 - 摄取指纹时：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 xml:space="preserve"> 100 mA （最大）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供电电流 - 空闲模式：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 xml:space="preserve"> 30 mA （最大）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供电电流 - 挂起模式：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 xml:space="preserve"> 0.5 mA （最大）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br w:type="page"/>
              <w:t>标配指纹+ID+IC卡</w:t>
            </w:r>
          </w:p>
        </w:tc>
      </w:tr>
      <w:tr w:rsidR="00F072A4" w:rsidRPr="00F072A4" w:rsidTr="00DC2FB7">
        <w:trPr>
          <w:trHeight w:val="48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91483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线材、管道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033D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超五类网线</w:t>
            </w:r>
            <w:r w:rsidR="000420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，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五芯电源线 pv</w:t>
            </w:r>
            <w:r w:rsidR="00033D5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c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线槽</w:t>
            </w:r>
          </w:p>
        </w:tc>
      </w:tr>
      <w:tr w:rsidR="00F072A4" w:rsidRPr="00F072A4" w:rsidTr="00DC2FB7">
        <w:trPr>
          <w:trHeight w:val="480"/>
          <w:jc w:val="center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91483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安装施工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F072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2A4" w:rsidRPr="00F072A4" w:rsidRDefault="00F072A4" w:rsidP="00606C9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穿墙眼</w:t>
            </w:r>
            <w:r w:rsidR="005B71B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，</w:t>
            </w:r>
            <w:r w:rsidR="00606C9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开槽</w:t>
            </w:r>
            <w:r w:rsidR="005B71B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走暗线</w:t>
            </w:r>
            <w:r w:rsidRPr="00F07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门头切割</w:t>
            </w:r>
          </w:p>
        </w:tc>
      </w:tr>
    </w:tbl>
    <w:p w:rsidR="00CE12F6" w:rsidRPr="007A5878" w:rsidRDefault="00CE12F6" w:rsidP="007A5878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 w:rsidRPr="007A5878">
        <w:rPr>
          <w:rFonts w:hint="eastAsia"/>
          <w:b/>
          <w:sz w:val="28"/>
          <w:szCs w:val="28"/>
        </w:rPr>
        <w:t>投标人资质要求</w:t>
      </w:r>
    </w:p>
    <w:p w:rsidR="00CE12F6" w:rsidRPr="005B57E8" w:rsidRDefault="00CE12F6" w:rsidP="00CE12F6">
      <w:pPr>
        <w:pStyle w:val="p0"/>
        <w:shd w:val="clear" w:color="auto" w:fill="FFFFFF"/>
        <w:spacing w:before="0" w:beforeAutospacing="0" w:after="0" w:afterAutospacing="0" w:line="320" w:lineRule="atLeas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投标人必须具有独立法人资格；</w:t>
      </w:r>
      <w:r w:rsidRPr="005B57E8">
        <w:rPr>
          <w:rFonts w:hint="eastAsia"/>
          <w:sz w:val="28"/>
          <w:szCs w:val="28"/>
        </w:rPr>
        <w:t>在国内注册的独立法人且注册资金在人民币100万元（含100万元）以上</w:t>
      </w:r>
    </w:p>
    <w:p w:rsidR="00CE12F6" w:rsidRPr="005B57E8" w:rsidRDefault="00CE12F6" w:rsidP="00CE12F6">
      <w:pPr>
        <w:pStyle w:val="p0"/>
        <w:shd w:val="clear" w:color="auto" w:fill="FFFFFF"/>
        <w:spacing w:before="0" w:beforeAutospacing="0" w:after="0" w:afterAutospacing="0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投标人企业营业范围应具有安防工程及安防设备销售资质；</w:t>
      </w:r>
    </w:p>
    <w:p w:rsidR="00CE12F6" w:rsidRPr="007A5878" w:rsidRDefault="00CE12F6" w:rsidP="007A5878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7A5878">
        <w:rPr>
          <w:rFonts w:asciiTheme="minorEastAsia" w:hAnsiTheme="minorEastAsia" w:hint="eastAsia"/>
          <w:b/>
          <w:sz w:val="28"/>
          <w:szCs w:val="28"/>
        </w:rPr>
        <w:t>工程安全及其他要求：</w:t>
      </w:r>
    </w:p>
    <w:p w:rsidR="00CE12F6" w:rsidRDefault="00CE12F6" w:rsidP="00CE12F6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施工时应注意施工安全管理，若发生工程安全责任事故由施工方承担，与甲方无关。</w:t>
      </w:r>
    </w:p>
    <w:p w:rsidR="00CE12F6" w:rsidRDefault="00CE12F6" w:rsidP="00CE12F6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施工时注意保护施工现场，需要拆除或破坏我院原有构筑物需报我院同意后方可施工，破损处需按原样复原。</w:t>
      </w:r>
    </w:p>
    <w:p w:rsidR="00CE12F6" w:rsidRDefault="00F82C56" w:rsidP="00CE12F6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CE12F6">
        <w:rPr>
          <w:rFonts w:asciiTheme="minorEastAsia" w:hAnsiTheme="minorEastAsia" w:hint="eastAsia"/>
          <w:sz w:val="28"/>
          <w:szCs w:val="28"/>
        </w:rPr>
        <w:t>.投标人须对我院相关使用人员进行使用培训。</w:t>
      </w:r>
      <w:r w:rsidR="00CE12F6" w:rsidRPr="00686360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CE12F6" w:rsidRDefault="00CE12F6" w:rsidP="00CE12F6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4.质保要求：本工程质保期两年。质保期内自收到用户的服务请求起4小时内采取相应措施维修设备。若4小时内故障无法排除应免费提供备用机，以确保设备正常运行。</w:t>
      </w:r>
    </w:p>
    <w:p w:rsidR="00CE12F6" w:rsidRDefault="00CE12F6" w:rsidP="00CE12F6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5.我院不集中组织勘察现场，请各投标人自行勘察现场。</w:t>
      </w:r>
    </w:p>
    <w:p w:rsidR="00CE12F6" w:rsidRDefault="00CE12F6" w:rsidP="00CE12F6">
      <w:pPr>
        <w:pStyle w:val="a5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四、施工期限：</w:t>
      </w:r>
      <w:r w:rsidR="00C316DC"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日历天</w:t>
      </w:r>
    </w:p>
    <w:p w:rsidR="00CE12F6" w:rsidRDefault="00CE12F6" w:rsidP="00CE12F6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sz w:val="28"/>
          <w:szCs w:val="28"/>
        </w:rPr>
        <w:t>五、付款方式：</w:t>
      </w:r>
      <w:r w:rsidRPr="00077003">
        <w:rPr>
          <w:rFonts w:asciiTheme="minorEastAsia" w:hAnsiTheme="minorEastAsia" w:hint="eastAsia"/>
          <w:sz w:val="28"/>
          <w:szCs w:val="28"/>
        </w:rPr>
        <w:t>竣工验收合格后经审计核算后支付工程款90%，剩余10%做质保金，两年质保期满后无息付清。</w:t>
      </w:r>
    </w:p>
    <w:p w:rsidR="00CE12F6" w:rsidRDefault="00CE12F6" w:rsidP="00CE12F6">
      <w:pPr>
        <w:pStyle w:val="a5"/>
        <w:ind w:left="420" w:firstLineChars="0" w:firstLine="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六、最高限价：</w:t>
      </w:r>
      <w:r>
        <w:rPr>
          <w:rFonts w:hint="eastAsia"/>
          <w:sz w:val="28"/>
          <w:szCs w:val="28"/>
        </w:rPr>
        <w:t>人民币</w:t>
      </w:r>
      <w:r>
        <w:rPr>
          <w:rFonts w:hint="eastAsia"/>
          <w:sz w:val="28"/>
          <w:szCs w:val="28"/>
        </w:rPr>
        <w:t>2</w:t>
      </w:r>
      <w:r w:rsidR="00C316DC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元。超出最高限价的报价无效，按废标处理。</w:t>
      </w:r>
    </w:p>
    <w:p w:rsidR="00CE12F6" w:rsidRDefault="00CE12F6" w:rsidP="00CE12F6">
      <w:pPr>
        <w:pStyle w:val="a5"/>
        <w:ind w:left="420" w:firstLineChars="0" w:firstLine="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七、投标文件组成及要求：</w:t>
      </w:r>
    </w:p>
    <w:p w:rsidR="00CE12F6" w:rsidRPr="008C0203" w:rsidRDefault="00CE12F6" w:rsidP="00CE12F6">
      <w:pPr>
        <w:ind w:leftChars="305" w:left="640" w:firstLineChars="50" w:firstLine="14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1.</w:t>
      </w:r>
      <w:r w:rsidRPr="008C0203">
        <w:rPr>
          <w:rFonts w:asciiTheme="minorEastAsia" w:hAnsiTheme="minorEastAsia"/>
          <w:sz w:val="28"/>
          <w:szCs w:val="28"/>
        </w:rPr>
        <w:t>法定代表人资格证明文件或其授权书；法定代表人或授权代理人身份证复印件；被授权人身份证明的复印件；年检合格的营业执照复印件和税务登记证复印件(</w:t>
      </w:r>
      <w:r w:rsidRPr="008C0203">
        <w:rPr>
          <w:rFonts w:asciiTheme="minorEastAsia" w:hAnsiTheme="minorEastAsia" w:hint="eastAsia"/>
          <w:sz w:val="28"/>
          <w:szCs w:val="28"/>
        </w:rPr>
        <w:t>新式三证合一证照只需提供营业执照复印件；所提供材料复印件必须</w:t>
      </w:r>
      <w:r w:rsidRPr="008C0203">
        <w:rPr>
          <w:rFonts w:asciiTheme="minorEastAsia" w:hAnsiTheme="minorEastAsia"/>
          <w:sz w:val="28"/>
          <w:szCs w:val="28"/>
        </w:rPr>
        <w:t xml:space="preserve">加盖单位公章) </w:t>
      </w:r>
    </w:p>
    <w:p w:rsidR="00CE12F6" w:rsidRPr="00077003" w:rsidRDefault="00CE12F6" w:rsidP="00CE12F6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077003">
        <w:rPr>
          <w:rFonts w:asciiTheme="minorEastAsia" w:hAnsiTheme="minorEastAsia" w:hint="eastAsia"/>
          <w:sz w:val="28"/>
          <w:szCs w:val="28"/>
        </w:rPr>
        <w:t>2．</w:t>
      </w:r>
      <w:r w:rsidRPr="00077003">
        <w:rPr>
          <w:rFonts w:asciiTheme="minorEastAsia" w:hAnsiTheme="minorEastAsia"/>
          <w:sz w:val="28"/>
          <w:szCs w:val="28"/>
        </w:rPr>
        <w:t>报价单</w:t>
      </w:r>
      <w:r w:rsidR="0009143B">
        <w:rPr>
          <w:rFonts w:asciiTheme="minorEastAsia" w:hAnsiTheme="minorEastAsia" w:hint="eastAsia"/>
          <w:sz w:val="28"/>
          <w:szCs w:val="28"/>
        </w:rPr>
        <w:t>需</w:t>
      </w:r>
      <w:r w:rsidRPr="00077003">
        <w:rPr>
          <w:rFonts w:asciiTheme="minorEastAsia" w:hAnsiTheme="minorEastAsia"/>
          <w:sz w:val="28"/>
          <w:szCs w:val="28"/>
        </w:rPr>
        <w:t>加盖公章</w:t>
      </w:r>
      <w:r w:rsidR="0009143B">
        <w:rPr>
          <w:rFonts w:asciiTheme="minorEastAsia" w:hAnsiTheme="minorEastAsia" w:hint="eastAsia"/>
          <w:sz w:val="28"/>
          <w:szCs w:val="28"/>
        </w:rPr>
        <w:t>。</w:t>
      </w:r>
    </w:p>
    <w:p w:rsidR="00CE12F6" w:rsidRPr="00B13471" w:rsidRDefault="00CE12F6" w:rsidP="00CE12F6">
      <w:pPr>
        <w:pStyle w:val="a5"/>
        <w:ind w:leftChars="334" w:left="701" w:firstLineChars="0" w:firstLine="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3．</w:t>
      </w:r>
      <w:r w:rsidRPr="008C0203">
        <w:rPr>
          <w:rFonts w:asciiTheme="minorEastAsia" w:hAnsiTheme="minorEastAsia"/>
          <w:sz w:val="28"/>
          <w:szCs w:val="28"/>
        </w:rPr>
        <w:t>报价人的报价为一次性报价，即在投标有效期内投标价格固定不变，其报价均包括产品运输、安装、调试、税费等交付采购人使用前所有可能发生的所有费用；</w:t>
      </w:r>
      <w:r>
        <w:rPr>
          <w:rFonts w:asciiTheme="minorEastAsia" w:hAnsiTheme="minorEastAsia" w:hint="eastAsia"/>
          <w:sz w:val="28"/>
          <w:szCs w:val="28"/>
        </w:rPr>
        <w:t>本次招标为固定单价合同，</w:t>
      </w:r>
      <w:r w:rsidRPr="008C0203">
        <w:rPr>
          <w:rFonts w:asciiTheme="minorEastAsia" w:hAnsiTheme="minorEastAsia" w:hint="eastAsia"/>
          <w:sz w:val="28"/>
          <w:szCs w:val="28"/>
        </w:rPr>
        <w:t>竣工结算时以审计核算的实际工程量为准，审量不审价。</w:t>
      </w:r>
    </w:p>
    <w:p w:rsidR="00CE12F6" w:rsidRPr="008C0203" w:rsidRDefault="00CE12F6" w:rsidP="00CE12F6">
      <w:pPr>
        <w:pStyle w:val="a5"/>
        <w:ind w:leftChars="334" w:left="701" w:firstLineChars="0" w:firstLine="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lastRenderedPageBreak/>
        <w:t>4.</w:t>
      </w:r>
      <w:r w:rsidRPr="008C0203">
        <w:rPr>
          <w:rFonts w:asciiTheme="minorEastAsia" w:hAnsiTheme="minorEastAsia"/>
          <w:sz w:val="28"/>
          <w:szCs w:val="28"/>
        </w:rPr>
        <w:t>投标文件采用密封递交，要经法定代表人或其授权代表签字、盖章；如为授权代表签字，请附法定代表人授权书。密封函应加盖公章，在封面上标明</w:t>
      </w:r>
      <w:r w:rsidRPr="008C0203">
        <w:rPr>
          <w:rFonts w:asciiTheme="minorEastAsia" w:hAnsiTheme="minorEastAsia" w:hint="eastAsia"/>
          <w:sz w:val="28"/>
          <w:szCs w:val="28"/>
        </w:rPr>
        <w:t>招标人</w:t>
      </w:r>
      <w:r w:rsidRPr="008C0203">
        <w:rPr>
          <w:rFonts w:asciiTheme="minorEastAsia" w:hAnsiTheme="minorEastAsia"/>
          <w:sz w:val="28"/>
          <w:szCs w:val="28"/>
        </w:rPr>
        <w:t>名称、项目名称、编号、报价人名称和地址</w:t>
      </w:r>
    </w:p>
    <w:p w:rsidR="00CE12F6" w:rsidRPr="008C0203" w:rsidRDefault="00CE12F6" w:rsidP="00CE12F6">
      <w:pPr>
        <w:pStyle w:val="a5"/>
        <w:ind w:leftChars="200" w:left="700" w:hangingChars="100" w:hanging="28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5.</w:t>
      </w:r>
      <w:r w:rsidRPr="008C0203">
        <w:rPr>
          <w:rFonts w:asciiTheme="minorEastAsia" w:hAnsiTheme="minorEastAsia"/>
          <w:sz w:val="28"/>
          <w:szCs w:val="28"/>
        </w:rPr>
        <w:t>标书获取方式：本次招标为</w:t>
      </w:r>
      <w:r w:rsidRPr="008C0203">
        <w:rPr>
          <w:rFonts w:asciiTheme="minorEastAsia" w:hAnsiTheme="minorEastAsia" w:hint="eastAsia"/>
          <w:sz w:val="28"/>
          <w:szCs w:val="28"/>
        </w:rPr>
        <w:t>公开</w:t>
      </w:r>
      <w:r w:rsidRPr="008C0203">
        <w:rPr>
          <w:rFonts w:asciiTheme="minorEastAsia" w:hAnsiTheme="minorEastAsia"/>
          <w:sz w:val="28"/>
          <w:szCs w:val="28"/>
        </w:rPr>
        <w:t>招标，投标人自行在</w:t>
      </w:r>
      <w:r w:rsidRPr="008C0203">
        <w:rPr>
          <w:rFonts w:asciiTheme="minorEastAsia" w:hAnsiTheme="minorEastAsia" w:hint="eastAsia"/>
          <w:sz w:val="28"/>
          <w:szCs w:val="28"/>
        </w:rPr>
        <w:t>滁州市第二</w:t>
      </w:r>
      <w:r w:rsidRPr="008C0203">
        <w:rPr>
          <w:rFonts w:asciiTheme="minorEastAsia" w:hAnsiTheme="minorEastAsia"/>
          <w:sz w:val="28"/>
          <w:szCs w:val="28"/>
        </w:rPr>
        <w:t>医院网站获取标书。</w:t>
      </w:r>
    </w:p>
    <w:p w:rsidR="00CE12F6" w:rsidRPr="008C0203" w:rsidRDefault="00CE12F6" w:rsidP="00CE12F6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6．</w:t>
      </w:r>
      <w:r w:rsidRPr="008C0203">
        <w:rPr>
          <w:rFonts w:asciiTheme="minorEastAsia" w:hAnsiTheme="minorEastAsia"/>
          <w:sz w:val="28"/>
          <w:szCs w:val="28"/>
        </w:rPr>
        <w:t>投标方式、地点、及截止时间</w:t>
      </w:r>
    </w:p>
    <w:p w:rsidR="00CE12F6" w:rsidRPr="008C0203" w:rsidRDefault="00CE12F6" w:rsidP="00CE12F6">
      <w:pPr>
        <w:ind w:leftChars="114" w:left="239"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7.</w:t>
      </w:r>
      <w:r w:rsidRPr="008C0203">
        <w:rPr>
          <w:rFonts w:asciiTheme="minorEastAsia" w:hAnsiTheme="minorEastAsia"/>
          <w:sz w:val="28"/>
          <w:szCs w:val="28"/>
        </w:rPr>
        <w:t>标书投递方式：投标人需凭公司证明将</w:t>
      </w:r>
      <w:r w:rsidRPr="008C0203">
        <w:rPr>
          <w:rFonts w:asciiTheme="minorEastAsia" w:hAnsiTheme="minorEastAsia" w:hint="eastAsia"/>
          <w:sz w:val="28"/>
          <w:szCs w:val="28"/>
        </w:rPr>
        <w:t>投</w:t>
      </w:r>
      <w:r w:rsidRPr="008C0203">
        <w:rPr>
          <w:rFonts w:asciiTheme="minorEastAsia" w:hAnsiTheme="minorEastAsia"/>
          <w:sz w:val="28"/>
          <w:szCs w:val="28"/>
        </w:rPr>
        <w:t>标文件及有关资料密封送至滁州</w:t>
      </w:r>
      <w:r w:rsidRPr="008C0203">
        <w:rPr>
          <w:rFonts w:asciiTheme="minorEastAsia" w:hAnsiTheme="minorEastAsia" w:hint="eastAsia"/>
          <w:sz w:val="28"/>
          <w:szCs w:val="28"/>
        </w:rPr>
        <w:t>市第二人民医院</w:t>
      </w:r>
      <w:r>
        <w:rPr>
          <w:rFonts w:asciiTheme="minorEastAsia" w:hAnsiTheme="minorEastAsia" w:hint="eastAsia"/>
          <w:sz w:val="28"/>
          <w:szCs w:val="28"/>
        </w:rPr>
        <w:t>信息科</w:t>
      </w:r>
      <w:r w:rsidRPr="008C0203">
        <w:rPr>
          <w:rFonts w:asciiTheme="minorEastAsia" w:hAnsiTheme="minor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投标文件一式两份。</w:t>
      </w:r>
    </w:p>
    <w:p w:rsidR="00CE12F6" w:rsidRPr="008C0203" w:rsidRDefault="00CE12F6" w:rsidP="00CE12F6">
      <w:pPr>
        <w:ind w:leftChars="114" w:left="239"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8.</w:t>
      </w:r>
      <w:r w:rsidRPr="008C0203">
        <w:rPr>
          <w:rFonts w:asciiTheme="minorEastAsia" w:hAnsiTheme="minorEastAsia" w:hint="eastAsia"/>
          <w:sz w:val="28"/>
          <w:szCs w:val="28"/>
        </w:rPr>
        <w:t>投标</w:t>
      </w:r>
      <w:r w:rsidRPr="008C0203">
        <w:rPr>
          <w:rFonts w:asciiTheme="minorEastAsia" w:hAnsiTheme="minorEastAsia"/>
          <w:sz w:val="28"/>
          <w:szCs w:val="28"/>
        </w:rPr>
        <w:t>截止时间</w:t>
      </w:r>
      <w:r w:rsidRPr="008C0203">
        <w:rPr>
          <w:rFonts w:asciiTheme="minorEastAsia" w:hAnsiTheme="minorEastAsia" w:hint="eastAsia"/>
          <w:sz w:val="28"/>
          <w:szCs w:val="28"/>
        </w:rPr>
        <w:t>及</w:t>
      </w:r>
      <w:r w:rsidRPr="008C0203">
        <w:rPr>
          <w:rFonts w:asciiTheme="minorEastAsia" w:hAnsiTheme="minorEastAsia"/>
          <w:sz w:val="28"/>
          <w:szCs w:val="28"/>
        </w:rPr>
        <w:t>地点：投标人需在</w:t>
      </w:r>
      <w:r w:rsidRPr="008C0203">
        <w:rPr>
          <w:rFonts w:asciiTheme="minorEastAsia" w:hAnsiTheme="minorEastAsia" w:hint="eastAsia"/>
          <w:sz w:val="28"/>
          <w:szCs w:val="28"/>
        </w:rPr>
        <w:t>2016</w:t>
      </w:r>
      <w:r w:rsidRPr="008C0203">
        <w:rPr>
          <w:rFonts w:asciiTheme="minorEastAsia" w:hAnsiTheme="minorEastAsia"/>
          <w:sz w:val="28"/>
          <w:szCs w:val="28"/>
        </w:rPr>
        <w:t>年</w:t>
      </w:r>
      <w:r w:rsidR="00BA1D39">
        <w:rPr>
          <w:rFonts w:asciiTheme="minorEastAsia" w:hAnsiTheme="minorEastAsia" w:hint="eastAsia"/>
          <w:sz w:val="28"/>
          <w:szCs w:val="28"/>
        </w:rPr>
        <w:t>6</w:t>
      </w:r>
      <w:r w:rsidRPr="008C0203">
        <w:rPr>
          <w:rFonts w:asciiTheme="minorEastAsia" w:hAnsiTheme="minorEastAsia"/>
          <w:sz w:val="28"/>
          <w:szCs w:val="28"/>
        </w:rPr>
        <w:t>月</w:t>
      </w:r>
      <w:r w:rsidR="00BA1D39">
        <w:rPr>
          <w:rFonts w:asciiTheme="minorEastAsia" w:hAnsiTheme="minorEastAsia" w:hint="eastAsia"/>
          <w:sz w:val="28"/>
          <w:szCs w:val="28"/>
        </w:rPr>
        <w:t>8</w:t>
      </w:r>
      <w:r w:rsidRPr="008C0203">
        <w:rPr>
          <w:rFonts w:asciiTheme="minorEastAsia" w:hAnsiTheme="minorEastAsia"/>
          <w:sz w:val="28"/>
          <w:szCs w:val="28"/>
        </w:rPr>
        <w:t>日</w:t>
      </w:r>
      <w:r w:rsidR="00BA1D39">
        <w:rPr>
          <w:rFonts w:asciiTheme="minorEastAsia" w:hAnsiTheme="minorEastAsia" w:hint="eastAsia"/>
          <w:sz w:val="28"/>
          <w:szCs w:val="28"/>
        </w:rPr>
        <w:t>15</w:t>
      </w:r>
      <w:r w:rsidRPr="008C0203">
        <w:rPr>
          <w:rFonts w:asciiTheme="minorEastAsia" w:hAnsiTheme="minorEastAsia"/>
          <w:sz w:val="28"/>
          <w:szCs w:val="28"/>
        </w:rPr>
        <w:t>时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BA1D39">
        <w:rPr>
          <w:rFonts w:asciiTheme="minorEastAsia" w:hAnsiTheme="minorEastAsia" w:hint="eastAsia"/>
          <w:sz w:val="28"/>
          <w:szCs w:val="28"/>
        </w:rPr>
        <w:t>00</w:t>
      </w:r>
      <w:r w:rsidRPr="008C0203">
        <w:rPr>
          <w:rFonts w:asciiTheme="minorEastAsia" w:hAnsiTheme="minorEastAsia"/>
          <w:sz w:val="28"/>
          <w:szCs w:val="28"/>
        </w:rPr>
        <w:t>分至滁州市</w:t>
      </w:r>
      <w:r w:rsidRPr="008C0203">
        <w:rPr>
          <w:rFonts w:asciiTheme="minorEastAsia" w:hAnsiTheme="minorEastAsia" w:hint="eastAsia"/>
          <w:sz w:val="28"/>
          <w:szCs w:val="28"/>
        </w:rPr>
        <w:t>第二人民医院</w:t>
      </w:r>
      <w:r>
        <w:rPr>
          <w:rFonts w:asciiTheme="minorEastAsia" w:hAnsiTheme="minorEastAsia" w:hint="eastAsia"/>
          <w:sz w:val="28"/>
          <w:szCs w:val="28"/>
        </w:rPr>
        <w:t>开标</w:t>
      </w:r>
      <w:r w:rsidRPr="008C0203">
        <w:rPr>
          <w:rFonts w:asciiTheme="minorEastAsia" w:hAnsiTheme="minorEastAsia"/>
          <w:sz w:val="28"/>
          <w:szCs w:val="28"/>
        </w:rPr>
        <w:t>，逾期不再接受。</w:t>
      </w:r>
    </w:p>
    <w:p w:rsidR="00CE12F6" w:rsidRPr="008A490D" w:rsidRDefault="00CE12F6" w:rsidP="00CE12F6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八</w:t>
      </w:r>
      <w:r w:rsidRPr="008A490D">
        <w:rPr>
          <w:rFonts w:asciiTheme="minorEastAsia" w:hAnsiTheme="minorEastAsia" w:hint="eastAsia"/>
          <w:b/>
          <w:sz w:val="28"/>
          <w:szCs w:val="28"/>
        </w:rPr>
        <w:t>、评标方法</w:t>
      </w:r>
    </w:p>
    <w:p w:rsidR="00CE12F6" w:rsidRPr="00764E2E" w:rsidRDefault="00CE12F6" w:rsidP="00CE12F6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本次招标评标采用</w:t>
      </w:r>
      <w:r>
        <w:rPr>
          <w:rFonts w:asciiTheme="minorEastAsia" w:hAnsiTheme="minorEastAsia" w:hint="eastAsia"/>
          <w:sz w:val="28"/>
          <w:szCs w:val="28"/>
        </w:rPr>
        <w:t>最低价中标法。</w:t>
      </w:r>
    </w:p>
    <w:p w:rsidR="00CE12F6" w:rsidRPr="008A490D" w:rsidRDefault="00CE12F6" w:rsidP="00CE12F6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九</w:t>
      </w:r>
      <w:r w:rsidRPr="008A490D">
        <w:rPr>
          <w:rFonts w:asciiTheme="minorEastAsia" w:hAnsiTheme="minorEastAsia" w:hint="eastAsia"/>
          <w:b/>
          <w:sz w:val="28"/>
          <w:szCs w:val="28"/>
        </w:rPr>
        <w:t>、联系方式：</w:t>
      </w:r>
    </w:p>
    <w:p w:rsidR="00CE12F6" w:rsidRPr="008C0203" w:rsidRDefault="00CE12F6" w:rsidP="00CE12F6">
      <w:pPr>
        <w:ind w:firstLine="555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联系地址：滁州市琅琊区清流中路1401号</w:t>
      </w:r>
    </w:p>
    <w:p w:rsidR="00CE12F6" w:rsidRPr="008C0203" w:rsidRDefault="00CE12F6" w:rsidP="00CE12F6">
      <w:pPr>
        <w:ind w:firstLine="555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联系人：殷光辉</w:t>
      </w:r>
    </w:p>
    <w:p w:rsidR="00CE12F6" w:rsidRDefault="00CE12F6" w:rsidP="00CE12F6">
      <w:pPr>
        <w:ind w:firstLine="555"/>
      </w:pPr>
      <w:r w:rsidRPr="008C0203">
        <w:rPr>
          <w:rFonts w:asciiTheme="minorEastAsia" w:hAnsiTheme="minorEastAsia" w:hint="eastAsia"/>
          <w:sz w:val="28"/>
          <w:szCs w:val="28"/>
        </w:rPr>
        <w:t>联系电话：0550-3523058</w:t>
      </w: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8C0203">
        <w:rPr>
          <w:rFonts w:asciiTheme="minorEastAsia" w:hAnsiTheme="minorEastAsia" w:hint="eastAsia"/>
          <w:sz w:val="28"/>
          <w:szCs w:val="28"/>
        </w:rPr>
        <w:t>邮箱：</w:t>
      </w:r>
      <w:hyperlink r:id="rId7" w:history="1">
        <w:r w:rsidRPr="008C0203">
          <w:rPr>
            <w:rStyle w:val="a6"/>
            <w:rFonts w:asciiTheme="minorEastAsia" w:hAnsiTheme="minorEastAsia" w:hint="eastAsia"/>
            <w:sz w:val="28"/>
            <w:szCs w:val="28"/>
          </w:rPr>
          <w:t>174399433@qq.com</w:t>
        </w:r>
      </w:hyperlink>
    </w:p>
    <w:p w:rsidR="00F072A4" w:rsidRDefault="00F072A4" w:rsidP="00CE12F6"/>
    <w:p w:rsidR="00520BDC" w:rsidRDefault="00520BDC" w:rsidP="00CE12F6"/>
    <w:p w:rsidR="00520BDC" w:rsidRDefault="00520BDC" w:rsidP="00CE12F6"/>
    <w:p w:rsidR="00520BDC" w:rsidRDefault="00520BDC" w:rsidP="00CE12F6"/>
    <w:p w:rsidR="00520BDC" w:rsidRDefault="00520BDC" w:rsidP="00CE12F6"/>
    <w:p w:rsidR="00520BDC" w:rsidRDefault="00520BDC" w:rsidP="00CE12F6"/>
    <w:p w:rsidR="00520BDC" w:rsidRDefault="00520BDC" w:rsidP="00CE12F6">
      <w:pPr>
        <w:sectPr w:rsidR="00520BD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20BDC" w:rsidRDefault="00520BDC" w:rsidP="00CE12F6"/>
    <w:p w:rsidR="00520BDC" w:rsidRDefault="00520BDC" w:rsidP="00520BDC">
      <w:pPr>
        <w:adjustRightInd w:val="0"/>
        <w:snapToGrid w:val="0"/>
        <w:spacing w:line="520" w:lineRule="exact"/>
        <w:ind w:leftChars="-42" w:left="-88"/>
        <w:jc w:val="center"/>
        <w:rPr>
          <w:rFonts w:ascii="方正书宋简体" w:eastAsia="方正书宋简体" w:hAnsi="宋体"/>
          <w:b/>
          <w:sz w:val="32"/>
          <w:szCs w:val="32"/>
        </w:rPr>
      </w:pPr>
      <w:r>
        <w:rPr>
          <w:rFonts w:ascii="方正书宋简体" w:eastAsia="方正书宋简体" w:hAnsi="宋体" w:hint="eastAsia"/>
          <w:b/>
          <w:sz w:val="32"/>
          <w:szCs w:val="32"/>
        </w:rPr>
        <w:t>报价表</w:t>
      </w:r>
    </w:p>
    <w:p w:rsidR="00520BDC" w:rsidRDefault="00520BDC" w:rsidP="00520BDC">
      <w:pPr>
        <w:adjustRightInd w:val="0"/>
        <w:snapToGrid w:val="0"/>
        <w:spacing w:line="520" w:lineRule="exact"/>
        <w:rPr>
          <w:rFonts w:ascii="方正书宋简体" w:eastAsia="方正书宋简体" w:hAnsi="宋体"/>
          <w:szCs w:val="21"/>
        </w:rPr>
      </w:pPr>
      <w:r>
        <w:rPr>
          <w:rFonts w:ascii="方正书宋简体" w:eastAsia="方正书宋简体" w:hAnsi="宋体" w:hint="eastAsia"/>
          <w:szCs w:val="21"/>
        </w:rPr>
        <w:t>投标人名称（签章）：</w:t>
      </w:r>
      <w:r>
        <w:rPr>
          <w:rFonts w:ascii="方正书宋简体" w:eastAsia="方正书宋简体" w:hAnsi="宋体" w:hint="eastAsia"/>
          <w:szCs w:val="21"/>
          <w:u w:val="single"/>
        </w:rPr>
        <w:t xml:space="preserve">                       </w:t>
      </w:r>
    </w:p>
    <w:p w:rsidR="00520BDC" w:rsidRDefault="00520BDC" w:rsidP="00520BDC">
      <w:pPr>
        <w:jc w:val="left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Cs w:val="21"/>
        </w:rPr>
        <w:t>采购项目名称及编号：</w:t>
      </w:r>
      <w:r>
        <w:rPr>
          <w:rFonts w:ascii="方正书宋简体" w:eastAsia="方正书宋简体" w:hAnsi="宋体" w:hint="eastAsia"/>
          <w:szCs w:val="21"/>
          <w:u w:val="single"/>
        </w:rPr>
        <w:t>滁州市第二人民医院指纹门禁工程 （项目编号：20160507）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41"/>
        <w:gridCol w:w="439"/>
        <w:gridCol w:w="1267"/>
        <w:gridCol w:w="1531"/>
        <w:gridCol w:w="2132"/>
        <w:gridCol w:w="1176"/>
        <w:gridCol w:w="1176"/>
        <w:gridCol w:w="1684"/>
        <w:gridCol w:w="2018"/>
        <w:gridCol w:w="2010"/>
      </w:tblGrid>
      <w:tr w:rsidR="00520BDC" w:rsidTr="007E13E9">
        <w:trPr>
          <w:trHeight w:val="41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序号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名  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型号和规格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生产厂家或品牌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单位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数 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  价（元）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总  价（元）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备注</w:t>
            </w:r>
          </w:p>
        </w:tc>
      </w:tr>
      <w:tr w:rsidR="00520BDC" w:rsidTr="007E13E9">
        <w:trPr>
          <w:trHeight w:val="411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1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520BDC" w:rsidTr="007E13E9">
        <w:trPr>
          <w:trHeight w:val="412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2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520BDC" w:rsidTr="007E13E9">
        <w:trPr>
          <w:trHeight w:val="412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520BDC" w:rsidTr="007E13E9">
        <w:trPr>
          <w:trHeight w:val="1129"/>
          <w:jc w:val="center"/>
        </w:trPr>
        <w:tc>
          <w:tcPr>
            <w:tcW w:w="416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3163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总   计</w:t>
            </w:r>
          </w:p>
        </w:tc>
        <w:tc>
          <w:tcPr>
            <w:tcW w:w="142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DC" w:rsidRDefault="00520BDC" w:rsidP="007E13E9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520BDC" w:rsidRDefault="00520BDC" w:rsidP="00520BDC">
      <w:pPr>
        <w:adjustRightInd w:val="0"/>
        <w:snapToGrid w:val="0"/>
        <w:spacing w:line="520" w:lineRule="exact"/>
        <w:ind w:leftChars="-42" w:left="-88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说明：1．所有价格均用人民币表示，单位为元，精确到个数位。</w:t>
      </w:r>
    </w:p>
    <w:p w:rsidR="00520BDC" w:rsidRDefault="00520BDC" w:rsidP="00520BDC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2．报价含运输、包装、税金、保险等一切费用。</w:t>
      </w:r>
    </w:p>
    <w:p w:rsidR="00520BDC" w:rsidRDefault="00520BDC" w:rsidP="00520BDC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3．投标人必须按此表格式中的对应栏目内容填写，若需增加栏目，请在栏目“其它”中填写，并作详细说明。</w:t>
      </w:r>
    </w:p>
    <w:p w:rsidR="00520BDC" w:rsidRDefault="00B901AB" w:rsidP="00520BDC">
      <w:pPr>
        <w:adjustRightInd w:val="0"/>
        <w:snapToGrid w:val="0"/>
        <w:spacing w:line="520" w:lineRule="exact"/>
        <w:ind w:firstLineChars="200" w:firstLine="420"/>
        <w:rPr>
          <w:rFonts w:ascii="方正书宋简体" w:eastAsia="方正书宋简体" w:hAnsi="宋体"/>
          <w:sz w:val="28"/>
          <w:szCs w:val="28"/>
          <w:u w:val="single"/>
        </w:rPr>
      </w:pPr>
      <w:r w:rsidRPr="00B901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-9pt;margin-top:49.25pt;width:81pt;height:31.2pt;z-index:251658240" stroked="f">
            <v:textbox style="mso-next-textbox:#_x0000_s2055">
              <w:txbxContent>
                <w:p w:rsidR="00520BDC" w:rsidRDefault="00520BDC" w:rsidP="00520BDC"/>
              </w:txbxContent>
            </v:textbox>
          </v:shape>
        </w:pict>
      </w:r>
      <w:r w:rsidR="00520BDC">
        <w:rPr>
          <w:rFonts w:ascii="方正书宋简体" w:eastAsia="方正书宋简体" w:hAnsi="宋体" w:hint="eastAsia"/>
          <w:sz w:val="28"/>
          <w:szCs w:val="28"/>
        </w:rPr>
        <w:t>投标人法定代表人或法定代表人授权代表签字：</w:t>
      </w:r>
      <w:r w:rsidR="00520BDC">
        <w:rPr>
          <w:rFonts w:ascii="方正书宋简体" w:eastAsia="方正书宋简体" w:hAnsi="宋体" w:hint="eastAsia"/>
          <w:sz w:val="28"/>
          <w:szCs w:val="28"/>
          <w:u w:val="single"/>
        </w:rPr>
        <w:t xml:space="preserve">           </w:t>
      </w:r>
    </w:p>
    <w:p w:rsidR="00520BDC" w:rsidRPr="00520BDC" w:rsidRDefault="00520BDC" w:rsidP="00CE12F6"/>
    <w:sectPr w:rsidR="00520BDC" w:rsidRPr="00520BDC" w:rsidSect="00520BDC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AC8" w:rsidRDefault="00CD1AC8" w:rsidP="00F072A4">
      <w:r>
        <w:separator/>
      </w:r>
    </w:p>
  </w:endnote>
  <w:endnote w:type="continuationSeparator" w:id="1">
    <w:p w:rsidR="00CD1AC8" w:rsidRDefault="00CD1AC8" w:rsidP="00F0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AC8" w:rsidRDefault="00CD1AC8" w:rsidP="00F072A4">
      <w:r>
        <w:separator/>
      </w:r>
    </w:p>
  </w:footnote>
  <w:footnote w:type="continuationSeparator" w:id="1">
    <w:p w:rsidR="00CD1AC8" w:rsidRDefault="00CD1AC8" w:rsidP="00F072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51E0D"/>
    <w:multiLevelType w:val="hybridMultilevel"/>
    <w:tmpl w:val="900A6C6E"/>
    <w:lvl w:ilvl="0" w:tplc="8256A9FA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BA6EEB"/>
    <w:multiLevelType w:val="hybridMultilevel"/>
    <w:tmpl w:val="A3569A1A"/>
    <w:lvl w:ilvl="0" w:tplc="ECA89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D3B23BE"/>
    <w:multiLevelType w:val="hybridMultilevel"/>
    <w:tmpl w:val="79341E60"/>
    <w:lvl w:ilvl="0" w:tplc="3B34969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2A4"/>
    <w:rsid w:val="00003418"/>
    <w:rsid w:val="00033D51"/>
    <w:rsid w:val="00042097"/>
    <w:rsid w:val="000745FF"/>
    <w:rsid w:val="00087D54"/>
    <w:rsid w:val="0009143B"/>
    <w:rsid w:val="000D0D42"/>
    <w:rsid w:val="001C2ADD"/>
    <w:rsid w:val="001E451C"/>
    <w:rsid w:val="00202D2E"/>
    <w:rsid w:val="002A2642"/>
    <w:rsid w:val="002B38F9"/>
    <w:rsid w:val="002F74D6"/>
    <w:rsid w:val="003D160A"/>
    <w:rsid w:val="00460348"/>
    <w:rsid w:val="0046382B"/>
    <w:rsid w:val="004738CA"/>
    <w:rsid w:val="00474C5D"/>
    <w:rsid w:val="00503249"/>
    <w:rsid w:val="00520BDC"/>
    <w:rsid w:val="005B71BA"/>
    <w:rsid w:val="00606C98"/>
    <w:rsid w:val="006E7A4F"/>
    <w:rsid w:val="00716EED"/>
    <w:rsid w:val="007A5878"/>
    <w:rsid w:val="007C1F62"/>
    <w:rsid w:val="0080270B"/>
    <w:rsid w:val="008428B3"/>
    <w:rsid w:val="00880A9C"/>
    <w:rsid w:val="0091483F"/>
    <w:rsid w:val="009165CE"/>
    <w:rsid w:val="0095792D"/>
    <w:rsid w:val="009A41D0"/>
    <w:rsid w:val="009A5075"/>
    <w:rsid w:val="009D6BF1"/>
    <w:rsid w:val="009E328C"/>
    <w:rsid w:val="00AB5594"/>
    <w:rsid w:val="00B05B24"/>
    <w:rsid w:val="00B1518A"/>
    <w:rsid w:val="00B67477"/>
    <w:rsid w:val="00B81860"/>
    <w:rsid w:val="00B901AB"/>
    <w:rsid w:val="00BA1D39"/>
    <w:rsid w:val="00BD6154"/>
    <w:rsid w:val="00C316DC"/>
    <w:rsid w:val="00C46DC8"/>
    <w:rsid w:val="00CD1AC8"/>
    <w:rsid w:val="00CE12F6"/>
    <w:rsid w:val="00D15D95"/>
    <w:rsid w:val="00D2260F"/>
    <w:rsid w:val="00D373BF"/>
    <w:rsid w:val="00DC2FB7"/>
    <w:rsid w:val="00DF7EFE"/>
    <w:rsid w:val="00E12173"/>
    <w:rsid w:val="00E134CA"/>
    <w:rsid w:val="00F072A4"/>
    <w:rsid w:val="00F15C41"/>
    <w:rsid w:val="00F82C56"/>
    <w:rsid w:val="00FC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7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72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7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72A4"/>
    <w:rPr>
      <w:sz w:val="18"/>
      <w:szCs w:val="18"/>
    </w:rPr>
  </w:style>
  <w:style w:type="paragraph" w:styleId="a5">
    <w:name w:val="List Paragraph"/>
    <w:basedOn w:val="a"/>
    <w:uiPriority w:val="34"/>
    <w:qFormat/>
    <w:rsid w:val="00CE12F6"/>
    <w:pPr>
      <w:ind w:firstLineChars="200" w:firstLine="420"/>
    </w:pPr>
  </w:style>
  <w:style w:type="paragraph" w:customStyle="1" w:styleId="p0">
    <w:name w:val="p0"/>
    <w:basedOn w:val="a"/>
    <w:rsid w:val="00CE12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CE12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74399433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yhalo</dc:creator>
  <cp:keywords/>
  <dc:description/>
  <cp:lastModifiedBy>yhalo</cp:lastModifiedBy>
  <cp:revision>59</cp:revision>
  <cp:lastPrinted>2016-05-29T09:31:00Z</cp:lastPrinted>
  <dcterms:created xsi:type="dcterms:W3CDTF">2016-05-29T08:43:00Z</dcterms:created>
  <dcterms:modified xsi:type="dcterms:W3CDTF">2016-06-02T08:31:00Z</dcterms:modified>
</cp:coreProperties>
</file>