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FA" w:rsidRDefault="00240001" w:rsidP="00240001">
      <w:pPr>
        <w:jc w:val="center"/>
        <w:rPr>
          <w:b/>
          <w:sz w:val="36"/>
          <w:szCs w:val="36"/>
        </w:rPr>
      </w:pPr>
      <w:r w:rsidRPr="001019F9">
        <w:rPr>
          <w:rFonts w:hint="eastAsia"/>
          <w:b/>
          <w:sz w:val="36"/>
          <w:szCs w:val="36"/>
        </w:rPr>
        <w:t>滁州市第二人民医院监控工程招标公告</w:t>
      </w:r>
    </w:p>
    <w:p w:rsidR="00A93E62" w:rsidRPr="00BD4F7E" w:rsidRDefault="00BD4F7E" w:rsidP="00240001">
      <w:pPr>
        <w:jc w:val="center"/>
        <w:rPr>
          <w:sz w:val="28"/>
          <w:szCs w:val="28"/>
        </w:rPr>
      </w:pPr>
      <w:r w:rsidRPr="00BD4F7E">
        <w:rPr>
          <w:rFonts w:hint="eastAsia"/>
          <w:sz w:val="28"/>
          <w:szCs w:val="28"/>
        </w:rPr>
        <w:t>（项目编号：</w:t>
      </w:r>
      <w:r w:rsidRPr="00BD4F7E">
        <w:rPr>
          <w:rFonts w:hint="eastAsia"/>
          <w:sz w:val="28"/>
          <w:szCs w:val="28"/>
        </w:rPr>
        <w:t>20160505</w:t>
      </w:r>
      <w:r w:rsidRPr="00BD4F7E">
        <w:rPr>
          <w:rFonts w:hint="eastAsia"/>
          <w:sz w:val="28"/>
          <w:szCs w:val="28"/>
        </w:rPr>
        <w:t>）</w:t>
      </w:r>
    </w:p>
    <w:p w:rsidR="00F06C9D" w:rsidRPr="00A93E62" w:rsidRDefault="00B468A2" w:rsidP="00B468A2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为加强我院住院病人安全管理，现需增加监控摄像头</w:t>
      </w:r>
      <w:r>
        <w:rPr>
          <w:rFonts w:hint="eastAsia"/>
          <w:sz w:val="28"/>
          <w:szCs w:val="28"/>
        </w:rPr>
        <w:t>45</w:t>
      </w:r>
      <w:r>
        <w:rPr>
          <w:rFonts w:hint="eastAsia"/>
          <w:sz w:val="28"/>
          <w:szCs w:val="28"/>
        </w:rPr>
        <w:t>台，精神科楼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台，</w:t>
      </w:r>
      <w:r w:rsidR="00424770">
        <w:rPr>
          <w:rFonts w:hint="eastAsia"/>
          <w:sz w:val="28"/>
          <w:szCs w:val="28"/>
        </w:rPr>
        <w:t>室外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台，地下室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台，感染科楼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台。精神科楼与感染科楼之间已有光纤连接，感染科楼与门卫</w:t>
      </w:r>
      <w:r w:rsidR="00493777">
        <w:rPr>
          <w:rFonts w:hint="eastAsia"/>
          <w:sz w:val="28"/>
          <w:szCs w:val="28"/>
        </w:rPr>
        <w:t>室</w:t>
      </w:r>
      <w:r>
        <w:rPr>
          <w:rFonts w:hint="eastAsia"/>
          <w:sz w:val="28"/>
          <w:szCs w:val="28"/>
        </w:rPr>
        <w:t>之间需新铺设光纤。</w:t>
      </w:r>
      <w:r w:rsidR="0056176C">
        <w:rPr>
          <w:rFonts w:hint="eastAsia"/>
          <w:sz w:val="28"/>
          <w:szCs w:val="28"/>
        </w:rPr>
        <w:t>具体要求如下：</w:t>
      </w:r>
    </w:p>
    <w:p w:rsidR="001019F9" w:rsidRPr="001019F9" w:rsidRDefault="00240001" w:rsidP="001019F9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1019F9">
        <w:rPr>
          <w:rFonts w:hint="eastAsia"/>
          <w:b/>
          <w:sz w:val="28"/>
          <w:szCs w:val="28"/>
        </w:rPr>
        <w:t>参数</w:t>
      </w:r>
      <w:r w:rsidR="001019F9" w:rsidRPr="001019F9">
        <w:rPr>
          <w:rFonts w:hint="eastAsia"/>
          <w:b/>
          <w:sz w:val="28"/>
          <w:szCs w:val="28"/>
        </w:rPr>
        <w:t>要求</w:t>
      </w:r>
    </w:p>
    <w:tbl>
      <w:tblPr>
        <w:tblW w:w="4583" w:type="pct"/>
        <w:jc w:val="center"/>
        <w:tblLayout w:type="fixed"/>
        <w:tblLook w:val="0000"/>
      </w:tblPr>
      <w:tblGrid>
        <w:gridCol w:w="458"/>
        <w:gridCol w:w="990"/>
        <w:gridCol w:w="23"/>
        <w:gridCol w:w="7060"/>
        <w:gridCol w:w="696"/>
        <w:gridCol w:w="457"/>
        <w:gridCol w:w="938"/>
        <w:gridCol w:w="938"/>
        <w:gridCol w:w="1432"/>
      </w:tblGrid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产品设备参数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单价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（元）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合计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（元）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推荐品牌</w:t>
            </w:r>
          </w:p>
        </w:tc>
      </w:tr>
      <w:tr w:rsidR="001019F9" w:rsidRPr="001F7707" w:rsidTr="00A4707B">
        <w:trPr>
          <w:trHeight w:val="28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前端摄像部分：</w:t>
            </w:r>
          </w:p>
        </w:tc>
      </w:tr>
      <w:tr w:rsidR="00A4707B" w:rsidRPr="001F7707" w:rsidTr="00500298">
        <w:trPr>
          <w:trHeight w:val="55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星光红外枪机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1，芯片： 1/2.8英寸210万像素CMOS传感器；</w:t>
            </w:r>
          </w:p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2，★</w:t>
            </w:r>
            <w:r w:rsidRPr="002F7C3C">
              <w:rPr>
                <w:rFonts w:ascii="宋体" w:hAnsi="宋体" w:cs="宋体"/>
                <w:sz w:val="24"/>
                <w:szCs w:val="24"/>
              </w:rPr>
              <w:t>30m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～</w:t>
            </w:r>
            <w:r w:rsidRPr="002F7C3C">
              <w:rPr>
                <w:rFonts w:ascii="宋体" w:hAnsi="宋体" w:cs="宋体"/>
                <w:sz w:val="24"/>
                <w:szCs w:val="24"/>
              </w:rPr>
              <w:t>50m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有效红外距离，</w:t>
            </w:r>
            <w:r w:rsidRPr="002F7C3C">
              <w:rPr>
                <w:rFonts w:ascii="宋体" w:hAnsi="宋体" w:cs="宋体"/>
                <w:sz w:val="24"/>
                <w:szCs w:val="24"/>
              </w:rPr>
              <w:t>110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 xml:space="preserve">米内可看清所照射物体大概轮廓与状态； 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3，支持三码流同时输出，主码流最高分辨率</w:t>
            </w:r>
            <w:r w:rsidRPr="002F7C3C">
              <w:rPr>
                <w:rFonts w:ascii="宋体" w:hAnsi="宋体" w:cs="宋体"/>
                <w:sz w:val="24"/>
                <w:szCs w:val="24"/>
              </w:rPr>
              <w:t>1080p@30fps</w:t>
            </w:r>
          </w:p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4，★支持智能分析，包括绊线、周界和计数统计功能；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5，★照度：彩色</w:t>
            </w:r>
            <w:r w:rsidRPr="002F7C3C">
              <w:rPr>
                <w:rFonts w:ascii="宋体" w:hAnsi="宋体" w:cs="宋体"/>
                <w:sz w:val="24"/>
                <w:szCs w:val="24"/>
              </w:rPr>
              <w:t xml:space="preserve">: 0.002Lux(F1.2,AGC ON) 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黑白: 0.0001Lux(F1.2,AGC ON)；0Lux with IR；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6，支持宽动态、背光补偿、强光抑制、3D降噪、图像翻转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7，★支持走廊模式、透雾、数字防抖、场景模式设置；</w:t>
            </w:r>
          </w:p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8，★手机浏览：支持</w:t>
            </w:r>
            <w:r w:rsidRPr="002F7C3C">
              <w:rPr>
                <w:rFonts w:ascii="宋体" w:hAnsi="宋体" w:cs="宋体"/>
                <w:sz w:val="24"/>
                <w:szCs w:val="24"/>
              </w:rPr>
              <w:t>IOS/Android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版</w:t>
            </w:r>
            <w:r w:rsidRPr="002F7C3C">
              <w:rPr>
                <w:rFonts w:ascii="宋体" w:hAnsi="宋体" w:cs="宋体"/>
                <w:sz w:val="24"/>
                <w:szCs w:val="24"/>
              </w:rPr>
              <w:t>P2P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 xml:space="preserve">客户端； 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9，支持</w:t>
            </w:r>
            <w:r w:rsidRPr="002F7C3C">
              <w:rPr>
                <w:rFonts w:ascii="宋体" w:hAnsi="宋体" w:cs="宋体"/>
                <w:sz w:val="24"/>
                <w:szCs w:val="24"/>
              </w:rPr>
              <w:t>ROI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感兴趣区域视频压缩技术；</w:t>
            </w:r>
          </w:p>
          <w:p w:rsidR="001019F9" w:rsidRPr="002F7C3C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t>10，</w:t>
            </w:r>
            <w:r w:rsidRPr="002F7C3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支持图片叠加、</w:t>
            </w:r>
            <w:r w:rsidRPr="002F7C3C">
              <w:rPr>
                <w:rFonts w:ascii="宋体" w:hAnsi="宋体" w:cs="宋体"/>
                <w:sz w:val="24"/>
                <w:szCs w:val="24"/>
              </w:rPr>
              <w:t>IPv6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、</w:t>
            </w:r>
            <w:r w:rsidRPr="002F7C3C">
              <w:rPr>
                <w:rFonts w:ascii="宋体" w:hAnsi="宋体" w:cs="宋体"/>
                <w:sz w:val="24"/>
                <w:szCs w:val="24"/>
              </w:rPr>
              <w:t>MTU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设置、多播、心跳、黑白名单、</w:t>
            </w:r>
            <w:r w:rsidRPr="002F7C3C">
              <w:rPr>
                <w:rFonts w:ascii="宋体" w:hAnsi="宋体" w:cs="宋体"/>
                <w:sz w:val="24"/>
                <w:szCs w:val="24"/>
              </w:rPr>
              <w:t>SNMP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  <w:p w:rsidR="001019F9" w:rsidRPr="00422071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F7C3C">
              <w:rPr>
                <w:rFonts w:ascii="宋体" w:hAnsi="宋体" w:cs="宋体" w:hint="eastAsia"/>
                <w:sz w:val="24"/>
                <w:szCs w:val="24"/>
              </w:rPr>
              <w:lastRenderedPageBreak/>
              <w:t>11，★</w:t>
            </w:r>
            <w:r w:rsidRPr="002F7C3C">
              <w:rPr>
                <w:rFonts w:ascii="宋体" w:hAnsi="宋体" w:cs="宋体"/>
                <w:sz w:val="24"/>
                <w:szCs w:val="24"/>
              </w:rPr>
              <w:t>IP67</w:t>
            </w:r>
            <w:r w:rsidRPr="002F7C3C">
              <w:rPr>
                <w:rFonts w:ascii="宋体" w:hAnsi="宋体" w:cs="宋体" w:hint="eastAsia"/>
                <w:sz w:val="24"/>
                <w:szCs w:val="24"/>
              </w:rPr>
              <w:t>级防尘防水设计；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天地伟业、</w:t>
            </w:r>
            <w:r w:rsidRPr="00A217B4">
              <w:rPr>
                <w:rFonts w:ascii="宋体" w:hAnsi="宋体" w:cs="宋体" w:hint="eastAsia"/>
                <w:sz w:val="24"/>
                <w:szCs w:val="24"/>
              </w:rPr>
              <w:t>英飞拓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</w:t>
            </w:r>
          </w:p>
        </w:tc>
      </w:tr>
      <w:tr w:rsidR="00A4707B" w:rsidRPr="001F7707" w:rsidTr="00A4707B">
        <w:trPr>
          <w:trHeight w:val="442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星光红外防爆半球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64C3A">
              <w:rPr>
                <w:rFonts w:ascii="宋体" w:hAnsi="宋体" w:cs="宋体"/>
                <w:sz w:val="24"/>
                <w:szCs w:val="24"/>
              </w:rPr>
              <w:t>1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，★</w:t>
            </w:r>
            <w:r w:rsidRPr="00864C3A">
              <w:rPr>
                <w:rFonts w:ascii="宋体" w:hAnsi="宋体" w:cs="宋体"/>
                <w:sz w:val="24"/>
                <w:szCs w:val="24"/>
              </w:rPr>
              <w:t>1/2.8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英寸</w:t>
            </w:r>
            <w:r w:rsidRPr="00864C3A">
              <w:rPr>
                <w:rFonts w:ascii="宋体" w:hAnsi="宋体" w:cs="宋体"/>
                <w:sz w:val="24"/>
                <w:szCs w:val="24"/>
              </w:rPr>
              <w:t>200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万像素</w:t>
            </w:r>
            <w:r w:rsidRPr="00864C3A">
              <w:rPr>
                <w:rFonts w:ascii="宋体" w:hAnsi="宋体" w:cs="宋体"/>
                <w:sz w:val="24"/>
                <w:szCs w:val="24"/>
              </w:rPr>
              <w:t>CMOS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传感器；</w:t>
            </w:r>
            <w:r w:rsidRPr="00864C3A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2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，★</w:t>
            </w:r>
            <w:r w:rsidRPr="00864C3A">
              <w:rPr>
                <w:rFonts w:ascii="宋体" w:hAnsi="宋体" w:cs="宋体"/>
                <w:sz w:val="24"/>
                <w:szCs w:val="24"/>
              </w:rPr>
              <w:t>H.264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支持</w:t>
            </w:r>
            <w:r w:rsidRPr="00864C3A">
              <w:rPr>
                <w:rFonts w:ascii="宋体" w:hAnsi="宋体" w:cs="宋体"/>
                <w:sz w:val="24"/>
                <w:szCs w:val="24"/>
              </w:rPr>
              <w:t>High Profile/Main Profile/Base Line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编码方式；</w:t>
            </w:r>
            <w:r w:rsidRPr="00864C3A">
              <w:rPr>
                <w:rFonts w:ascii="宋体" w:hAnsi="宋体" w:cs="宋体"/>
                <w:sz w:val="24"/>
                <w:szCs w:val="24"/>
              </w:rPr>
              <w:t xml:space="preserve">                                      </w:t>
            </w:r>
            <w:r w:rsidR="00677D35">
              <w:rPr>
                <w:rFonts w:ascii="宋体" w:hAnsi="宋体" w:cs="宋体" w:hint="eastAsia"/>
                <w:sz w:val="24"/>
                <w:szCs w:val="24"/>
              </w:rPr>
              <w:t xml:space="preserve">               </w:t>
            </w:r>
            <w:r w:rsidRPr="00864C3A">
              <w:rPr>
                <w:rFonts w:ascii="宋体" w:hAnsi="宋体" w:cs="宋体"/>
                <w:sz w:val="24"/>
                <w:szCs w:val="24"/>
              </w:rPr>
              <w:t>3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，★支持音频输入；</w:t>
            </w:r>
            <w:r w:rsidRPr="00864C3A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（提供公安部检测报告）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                                                             4，★支持</w:t>
            </w:r>
            <w:r w:rsidRPr="00864C3A">
              <w:rPr>
                <w:rFonts w:ascii="宋体" w:hAnsi="宋体" w:cs="宋体"/>
                <w:sz w:val="24"/>
                <w:szCs w:val="24"/>
              </w:rPr>
              <w:t>P2P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>手机浏览，可二维码扫描添加设备；                                        5，2.8mm/4mm/6mm高清定焦镜头可选，ICR双滤切换；                                                 6，★30m有效红外距离（提供公安部检测报告）；                                                             7，★支持三码流同时输出，主码流最高分辨率1080p@30fps；                               8，★支持智能分析，包括绊线、周界和计数统计功能；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864C3A"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             9，★支持宽动态、背光补偿、强光抑制、3D降噪、图像翻转；                                             10， ★支持走廊模式、透雾、数字防抖、场景模式设置；                                                11，支持时间模版设置；双内核备份；                                                12，支持ROI感兴趣区域视频压缩技术；支持图片叠加、IPv6、MTU设置、多播、心跳、黑白名单、SNMP；支持P2P手机浏览，可二维码扫描添加设备；                                                                                                    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天地伟业、</w:t>
            </w:r>
            <w:r w:rsidRPr="00A217B4">
              <w:rPr>
                <w:rFonts w:ascii="宋体" w:hAnsi="宋体" w:cs="宋体" w:hint="eastAsia"/>
                <w:sz w:val="24"/>
                <w:szCs w:val="24"/>
              </w:rPr>
              <w:t>英飞拓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室外防水盒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750X500X350mm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定制</w:t>
            </w:r>
          </w:p>
        </w:tc>
      </w:tr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高清监控系统专用电源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室外防水、大功率 DC12V 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A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小耳朵</w:t>
            </w:r>
          </w:p>
        </w:tc>
      </w:tr>
      <w:tr w:rsidR="00A4707B" w:rsidRPr="001F7707" w:rsidTr="00A4707B">
        <w:trPr>
          <w:trHeight w:val="2509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3.5米立杆</w:t>
            </w:r>
          </w:p>
        </w:tc>
        <w:tc>
          <w:tcPr>
            <w:tcW w:w="27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定制，含悬臂支架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规格:3.5M高，底板厚度2CM，大小240MM*240MM;带防雷装置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立杆材质为：压铸铁，表面处理采用脱脂、酸洗、磷化、静电喷塑.管子冷镀锌+喷塑 +防腐处理；厚度2MM.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外观颜色：黑色。上端直径为76mm、下端直径为140mm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每个方向的摄像机悬臂长度满足设计监控要求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基础制作安装，锚板制作安装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预埋螺栓安装，人工挖孔，回填土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 w:type="page"/>
              <w:t>工作内容：调试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定制</w:t>
            </w:r>
          </w:p>
        </w:tc>
      </w:tr>
      <w:tr w:rsidR="001019F9" w:rsidRPr="001F7707" w:rsidTr="00A4707B">
        <w:trPr>
          <w:trHeight w:val="28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传输部分：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超五类非屏蔽网线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UTP5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国标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监控电源线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RVV2*1.0mm2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t>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国标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8芯单模光纤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室外铠装单模光纤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A93E62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="001019F9">
              <w:rPr>
                <w:rFonts w:ascii="宋体" w:hAnsi="宋体" w:cs="宋体" w:hint="eastAsia"/>
                <w:sz w:val="24"/>
                <w:szCs w:val="24"/>
              </w:rPr>
              <w:t>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F9" w:rsidRPr="00156AE8" w:rsidRDefault="001019F9" w:rsidP="0056449A">
            <w:pPr>
              <w:ind w:firstLineChars="100" w:firstLine="240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 w:rsidRPr="00156AE8">
              <w:rPr>
                <w:rFonts w:ascii="宋体" w:hAnsi="宋体" w:cs="宋体" w:hint="eastAsia"/>
                <w:bCs/>
                <w:sz w:val="24"/>
                <w:szCs w:val="24"/>
              </w:rPr>
              <w:t>国标</w:t>
            </w:r>
          </w:p>
        </w:tc>
      </w:tr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光纤收发器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光接口：FC/SPF  网 口： RJ-45，以太网100M1.25G自适应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br/>
              <w:t>电源输入：AC110~AC240V 电源输出：DC5V 功率：&lt;5W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NET</w:t>
            </w:r>
          </w:p>
        </w:tc>
      </w:tr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前端接入交换机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8个10/100Base-T以太网端口，1个10/100/1000Base-T以太网端口和1个1000Base-X SFP千兆以太网端口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个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华为、H3C、思科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光纤溶接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点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1019F9" w:rsidRPr="001F7707" w:rsidTr="00A4707B">
        <w:trPr>
          <w:trHeight w:val="28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总控制中心部分：</w:t>
            </w:r>
          </w:p>
        </w:tc>
      </w:tr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全千兆汇集交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lastRenderedPageBreak/>
              <w:t>换机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lastRenderedPageBreak/>
              <w:t>24个10/100/1000Base-T以太网端口，4个复用的1000Base-X SFP千兆以太网端口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华为、H3C、思科</w:t>
            </w:r>
          </w:p>
        </w:tc>
      </w:tr>
      <w:tr w:rsidR="00A4707B" w:rsidRPr="001F7707" w:rsidTr="00A4707B">
        <w:trPr>
          <w:trHeight w:val="57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总控平台管理软件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581A5F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81A5F">
              <w:rPr>
                <w:rFonts w:ascii="宋体" w:hAnsi="宋体" w:cs="宋体" w:hint="eastAsia"/>
                <w:sz w:val="24"/>
                <w:szCs w:val="24"/>
              </w:rPr>
              <w:t>▲纯软件模块，</w:t>
            </w:r>
            <w:r>
              <w:rPr>
                <w:rFonts w:ascii="宋体" w:hAnsi="宋体" w:cs="宋体" w:hint="eastAsia"/>
                <w:sz w:val="24"/>
                <w:szCs w:val="24"/>
              </w:rPr>
              <w:t>最大</w:t>
            </w:r>
            <w:r w:rsidRPr="00581A5F">
              <w:rPr>
                <w:rFonts w:ascii="宋体" w:hAnsi="宋体" w:cs="宋体" w:hint="eastAsia"/>
                <w:sz w:val="24"/>
                <w:szCs w:val="24"/>
              </w:rPr>
              <w:t>支持200路前端视频接入。</w:t>
            </w:r>
          </w:p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581A5F">
              <w:rPr>
                <w:rFonts w:ascii="宋体" w:hAnsi="宋体" w:cs="宋体" w:hint="eastAsia"/>
                <w:sz w:val="24"/>
                <w:szCs w:val="24"/>
              </w:rPr>
              <w:t>综合管理平台系统的核心管理单元，集成系统构建、资源配置、设备管理、用户认证、角色分配、任务调度、日志记录、报警联动等功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与前后端设备同品牌</w:t>
            </w:r>
          </w:p>
        </w:tc>
      </w:tr>
      <w:tr w:rsidR="00A4707B" w:rsidRPr="001F7707" w:rsidTr="00A4707B">
        <w:trPr>
          <w:trHeight w:val="63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NV</w:t>
            </w:r>
            <w:r>
              <w:rPr>
                <w:rFonts w:ascii="宋体" w:hAnsi="宋体" w:cs="宋体" w:hint="eastAsia"/>
                <w:sz w:val="24"/>
                <w:szCs w:val="24"/>
              </w:rPr>
              <w:t>R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t>嵌入式网络视频管理平台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支持IPC分辨率6MP/5MP/3MP/1080P/UXGA/720P/VGA/4CIF/DCIF/2CIF/CIF/QCIF 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32路1080p/32路720p网络视频接入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32路4CIF/16路720P/8路1080P同时预览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16路4CIF/16路720P/8路1080P同步回放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支持1/4/6/8/9/16/25/36画面预览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支持8块4T硬盘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支持2个HDMI/1个VGA/1个BNC视频输出（非同源），最高分辨率可达1080P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支持驳接Onvif标准协议网络前端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支持智能录像，不同时间段采用不同码流进行录像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支持智能检索，根据绊线周界信息检索录像文件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支持前端智能分析，支持2路本地智能分析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支持批量添加网络前端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支持P2P手机浏览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支持NTP（网络校时）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支持M.A.R.T智能磁盘监测技术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lastRenderedPageBreak/>
              <w:t>支持即插即用功能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支持冗余备份录像、抽帧录像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支持VGA输出分辨率自适应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支持录像回放进度条预览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支持录像向导、智能分析设置向导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支持预览画面自由拖动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支持一键控制、一键对讲、一键录像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支持录像备份为MP4格式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支持NTFS文件系统保证大容量移动存储设备备份录像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支持多路录像倒放功能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支持重要录像文件加锁功能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支持回放添加标签，按标签查询和回放录像文件</w:t>
            </w:r>
          </w:p>
          <w:p w:rsidR="001019F9" w:rsidRPr="00C963D1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支持网络检测（网络流量监控、网络抓包、网络通畅）功能</w:t>
            </w:r>
          </w:p>
          <w:p w:rsidR="001019F9" w:rsidRPr="001034E5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C963D1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支持视频加密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天地伟业、</w:t>
            </w:r>
            <w:r w:rsidRPr="00A217B4">
              <w:rPr>
                <w:rFonts w:ascii="宋体" w:hAnsi="宋体" w:cs="宋体" w:hint="eastAsia"/>
                <w:sz w:val="24"/>
                <w:szCs w:val="24"/>
              </w:rPr>
              <w:t>英飞拓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</w:t>
            </w:r>
          </w:p>
        </w:tc>
      </w:tr>
      <w:tr w:rsidR="00A4707B" w:rsidRPr="001F7707" w:rsidTr="00A4707B">
        <w:trPr>
          <w:trHeight w:val="31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监控专用硬盘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rPr>
                <w:rFonts w:ascii="新宋体" w:eastAsia="新宋体" w:hAnsi="新宋体" w:cs="宋体"/>
                <w:sz w:val="24"/>
                <w:szCs w:val="24"/>
              </w:rPr>
            </w:pP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>监控专用硬盘</w:t>
            </w:r>
            <w:r>
              <w:rPr>
                <w:rFonts w:ascii="新宋体" w:eastAsia="新宋体" w:hAnsi="新宋体" w:cs="宋体" w:hint="eastAsia"/>
                <w:sz w:val="24"/>
                <w:szCs w:val="24"/>
              </w:rPr>
              <w:t>2T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块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希捷、西部数据、三星</w:t>
            </w:r>
          </w:p>
        </w:tc>
      </w:tr>
      <w:tr w:rsidR="00A4707B" w:rsidRPr="001F7707" w:rsidTr="00A4707B">
        <w:trPr>
          <w:trHeight w:val="31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E-NV</w:t>
            </w:r>
            <w:r>
              <w:rPr>
                <w:rFonts w:ascii="宋体" w:hAnsi="宋体" w:cs="宋体" w:hint="eastAsia"/>
                <w:sz w:val="24"/>
                <w:szCs w:val="24"/>
              </w:rPr>
              <w:t>R</w:t>
            </w:r>
            <w:r w:rsidRPr="001F7707">
              <w:rPr>
                <w:rFonts w:ascii="宋体" w:hAnsi="宋体" w:cs="宋体" w:hint="eastAsia"/>
                <w:sz w:val="24"/>
                <w:szCs w:val="24"/>
              </w:rPr>
              <w:t>嵌入式网络视频管理平台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支持8口PSE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支持网络前端高标清混合接入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支持IPC分辨率6MP/5MP/3MP/1080P/UXGA/720P/VGA/4CIF/DCIF/2CIF/CIF/QCIF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8路1080p/8路720p网络视频接入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6路1080P/8路720P视频同时预览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6路1080p/8路720p同步回放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lastRenderedPageBreak/>
              <w:t>支持2块4T硬盘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支持HDMI+VGA（同源）视频输出最高分辨率1920×1080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支持驳接Onvif标准协议网络前端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支持智能录像，不同时间段采用不同码流进行录像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支持智能检索，根据绊线周界信息检索录像文件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支持前端智能分析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支持批量添加网络前端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支持P2P手机浏览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支持NTP（网络校时）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支持M.A.R.T智能磁盘监测技术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支持即插即用功能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支持冗余备份录像、抽帧录像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支持VGA输出分辨率自适应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支持录像回放进度条预览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支持录像向导、智能分析设置向导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支持预览画面自由拖动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支持一键控制、一键对讲、一键录像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支持录像备份为MP4格式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支持NTFS文件系统保证大容量移动存储设备备份录像</w:t>
            </w:r>
          </w:p>
          <w:p w:rsidR="001019F9" w:rsidRPr="00FB5D36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支持多路录像倒放功能</w:t>
            </w:r>
          </w:p>
          <w:p w:rsidR="001019F9" w:rsidRPr="005E40DD" w:rsidRDefault="001019F9" w:rsidP="0056449A">
            <w:pPr>
              <w:spacing w:line="360" w:lineRule="atLeast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FB5D36">
              <w:rPr>
                <w:rFonts w:asciiTheme="minorEastAsia" w:hAnsiTheme="minorEastAsia" w:cs="宋体"/>
                <w:sz w:val="24"/>
                <w:szCs w:val="24"/>
                <w:bdr w:val="none" w:sz="0" w:space="0" w:color="auto" w:frame="1"/>
              </w:rPr>
              <w:t>支持重要录像文件加锁功能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天地伟业、</w:t>
            </w:r>
            <w:r w:rsidRPr="00A217B4">
              <w:rPr>
                <w:rFonts w:ascii="宋体" w:hAnsi="宋体" w:cs="宋体" w:hint="eastAsia"/>
                <w:sz w:val="24"/>
                <w:szCs w:val="24"/>
              </w:rPr>
              <w:t>英飞拓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</w:t>
            </w:r>
          </w:p>
        </w:tc>
      </w:tr>
      <w:tr w:rsidR="00A4707B" w:rsidRPr="001F7707" w:rsidTr="00A4707B">
        <w:trPr>
          <w:trHeight w:val="31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液晶监视器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rPr>
                <w:rFonts w:ascii="新宋体" w:eastAsia="新宋体" w:hAnsi="新宋体" w:cs="宋体"/>
                <w:sz w:val="24"/>
                <w:szCs w:val="24"/>
              </w:rPr>
            </w:pP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>22寸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三星、飞利浦、AOC</w:t>
            </w:r>
          </w:p>
        </w:tc>
      </w:tr>
      <w:tr w:rsidR="00A4707B" w:rsidRPr="001F7707" w:rsidTr="00A4707B">
        <w:trPr>
          <w:trHeight w:val="28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液晶监视器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47寸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三星、飞利浦、AOC</w:t>
            </w:r>
          </w:p>
        </w:tc>
      </w:tr>
      <w:tr w:rsidR="00A4707B" w:rsidRPr="001F7707" w:rsidTr="00A4707B">
        <w:trPr>
          <w:trHeight w:val="40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管理电脑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rPr>
                <w:rFonts w:ascii="新宋体" w:eastAsia="新宋体" w:hAnsi="新宋体" w:cs="宋体"/>
                <w:sz w:val="24"/>
                <w:szCs w:val="24"/>
              </w:rPr>
            </w:pP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 xml:space="preserve">I5 </w:t>
            </w:r>
            <w:r>
              <w:rPr>
                <w:rFonts w:ascii="新宋体" w:eastAsia="新宋体" w:hAnsi="新宋体" w:cs="宋体" w:hint="eastAsia"/>
                <w:sz w:val="24"/>
                <w:szCs w:val="24"/>
              </w:rPr>
              <w:t>4</w:t>
            </w: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>G内存1TG硬盘、独显、千兆网卡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 w:rsidRPr="001F7707">
              <w:rPr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  <w:r>
              <w:rPr>
                <w:rFonts w:ascii="宋体" w:hAnsi="宋体" w:cs="宋体" w:hint="eastAsia"/>
                <w:sz w:val="24"/>
                <w:szCs w:val="24"/>
              </w:rPr>
              <w:t>联想、HP</w:t>
            </w:r>
          </w:p>
        </w:tc>
      </w:tr>
      <w:tr w:rsidR="00A4707B" w:rsidRPr="001F7707" w:rsidTr="00A4707B">
        <w:trPr>
          <w:trHeight w:val="31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管材、辅材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rPr>
                <w:rFonts w:ascii="新宋体" w:eastAsia="新宋体" w:hAnsi="新宋体" w:cs="宋体"/>
                <w:sz w:val="24"/>
                <w:szCs w:val="24"/>
              </w:rPr>
            </w:pP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 xml:space="preserve"> 管材 、扎带、结头、水晶头、插座等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 w:rsidRPr="001F7707">
              <w:rPr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批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A4707B" w:rsidRPr="001F7707" w:rsidTr="00A4707B">
        <w:trPr>
          <w:trHeight w:val="315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0E5471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施工费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rPr>
                <w:rFonts w:ascii="新宋体" w:eastAsia="新宋体" w:hAnsi="新宋体" w:cs="宋体"/>
                <w:sz w:val="24"/>
                <w:szCs w:val="24"/>
              </w:rPr>
            </w:pPr>
            <w:r w:rsidRPr="001F7707">
              <w:rPr>
                <w:rFonts w:ascii="新宋体" w:eastAsia="新宋体" w:hAnsi="新宋体" w:cs="宋体" w:hint="eastAsia"/>
                <w:sz w:val="24"/>
                <w:szCs w:val="24"/>
              </w:rPr>
              <w:t xml:space="preserve">　</w:t>
            </w:r>
            <w:r w:rsidR="00A93E62">
              <w:rPr>
                <w:rFonts w:ascii="新宋体" w:eastAsia="新宋体" w:hAnsi="新宋体" w:cs="宋体" w:hint="eastAsia"/>
                <w:sz w:val="24"/>
                <w:szCs w:val="24"/>
              </w:rPr>
              <w:t>含感染科楼至门卫光纤施工费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sz w:val="24"/>
                <w:szCs w:val="24"/>
              </w:rPr>
            </w:pPr>
            <w:r w:rsidRPr="001F7707">
              <w:rPr>
                <w:sz w:val="24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>项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1019F9" w:rsidRPr="001F7707" w:rsidTr="00A4707B">
        <w:trPr>
          <w:trHeight w:val="270"/>
          <w:jc w:val="center"/>
        </w:trPr>
        <w:tc>
          <w:tcPr>
            <w:tcW w:w="40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right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19F9" w:rsidRPr="001F7707" w:rsidRDefault="001019F9" w:rsidP="0056449A">
            <w:pPr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1F770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　</w:t>
            </w:r>
          </w:p>
        </w:tc>
      </w:tr>
    </w:tbl>
    <w:p w:rsidR="00240001" w:rsidRDefault="00A45F55" w:rsidP="00F47CAD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131D05">
        <w:rPr>
          <w:rFonts w:hint="eastAsia"/>
          <w:b/>
          <w:sz w:val="28"/>
          <w:szCs w:val="28"/>
        </w:rPr>
        <w:t>投标人资质</w:t>
      </w:r>
      <w:r w:rsidR="00240001" w:rsidRPr="00131D05">
        <w:rPr>
          <w:rFonts w:hint="eastAsia"/>
          <w:b/>
          <w:sz w:val="28"/>
          <w:szCs w:val="28"/>
        </w:rPr>
        <w:t>要求</w:t>
      </w:r>
    </w:p>
    <w:p w:rsidR="005B57E8" w:rsidRPr="005B57E8" w:rsidRDefault="005B57E8" w:rsidP="005B57E8">
      <w:pPr>
        <w:pStyle w:val="p0"/>
        <w:shd w:val="clear" w:color="auto" w:fill="FFFFFF"/>
        <w:spacing w:before="0" w:beforeAutospacing="0" w:after="0" w:afterAutospacing="0" w:line="320" w:lineRule="atLeas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投标人必须具有独立法人资格；</w:t>
      </w:r>
      <w:r w:rsidRPr="005B57E8">
        <w:rPr>
          <w:rFonts w:hint="eastAsia"/>
          <w:sz w:val="28"/>
          <w:szCs w:val="28"/>
        </w:rPr>
        <w:t>在国内注册的独立法人且注册资金在人民币100万元（含100万元）以上</w:t>
      </w:r>
    </w:p>
    <w:p w:rsidR="005B57E8" w:rsidRPr="005B57E8" w:rsidRDefault="005B57E8" w:rsidP="005B57E8">
      <w:pPr>
        <w:pStyle w:val="p0"/>
        <w:shd w:val="clear" w:color="auto" w:fill="FFFFFF"/>
        <w:spacing w:before="0" w:beforeAutospacing="0" w:after="0" w:afterAutospacing="0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投标人企业营业范围应具有安防工程及安防设备销售资质；</w:t>
      </w:r>
    </w:p>
    <w:p w:rsidR="005B57E8" w:rsidRPr="005B57E8" w:rsidRDefault="005B57E8" w:rsidP="005B57E8">
      <w:pPr>
        <w:pStyle w:val="p0"/>
        <w:shd w:val="clear" w:color="auto" w:fill="FFFFFF"/>
        <w:spacing w:before="0" w:beforeAutospacing="0" w:after="0" w:afterAutospacing="0" w:line="320" w:lineRule="atLeas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具有相应的货物供货和安装、调试能力，并有良好的技术支持能力和较强的售后服务能力；</w:t>
      </w:r>
    </w:p>
    <w:p w:rsidR="005B57E8" w:rsidRPr="005B57E8" w:rsidRDefault="005B57E8" w:rsidP="005B57E8">
      <w:pPr>
        <w:pStyle w:val="p0"/>
        <w:shd w:val="clear" w:color="auto" w:fill="FFFFFF"/>
        <w:spacing w:before="0" w:beforeAutospacing="0" w:after="0" w:afterAutospacing="0" w:line="300" w:lineRule="atLeas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此次项目不接受联合体参加投标</w:t>
      </w:r>
      <w:r w:rsidR="009E3469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512009" w:rsidRDefault="005B57E8" w:rsidP="005B57E8">
      <w:pPr>
        <w:pStyle w:val="p0"/>
        <w:shd w:val="clear" w:color="auto" w:fill="FFFFFF"/>
        <w:spacing w:beforeAutospacing="0" w:afterAutospacing="0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</w:t>
      </w:r>
      <w:r w:rsidRPr="005B57E8">
        <w:rPr>
          <w:rFonts w:asciiTheme="minorEastAsia" w:eastAsiaTheme="minorEastAsia" w:hAnsiTheme="minorEastAsia" w:hint="eastAsia"/>
          <w:sz w:val="28"/>
          <w:szCs w:val="28"/>
        </w:rPr>
        <w:t>质量要求：报价人提供的货物应是全新、原装、正宗合格正品，完全符合国家规定的质量标准和招标人标准，货物完好，物品配件齐全</w:t>
      </w:r>
      <w:r w:rsidR="009E3469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293347" w:rsidRDefault="005B57E8" w:rsidP="00512009">
      <w:pPr>
        <w:pStyle w:val="p0"/>
        <w:shd w:val="clear" w:color="auto" w:fill="FFFFFF"/>
        <w:spacing w:beforeAutospacing="0" w:afterAutospacing="0"/>
        <w:ind w:leftChars="134" w:left="281"/>
        <w:rPr>
          <w:rFonts w:asciiTheme="minorEastAsia" w:eastAsiaTheme="minorEastAsia" w:hAnsiTheme="minorEastAsia"/>
          <w:sz w:val="28"/>
          <w:szCs w:val="28"/>
        </w:rPr>
      </w:pPr>
      <w:r w:rsidRPr="005B57E8">
        <w:rPr>
          <w:rFonts w:asciiTheme="minorEastAsia" w:eastAsiaTheme="minorEastAsia" w:hAnsiTheme="minorEastAsia" w:hint="eastAsia"/>
          <w:sz w:val="28"/>
          <w:szCs w:val="28"/>
        </w:rPr>
        <w:t>▲提供制造厂商厂家授权及三年售后承诺函（加盖公章）</w:t>
      </w:r>
      <w:r w:rsidR="009E3469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512009" w:rsidRDefault="005B57E8" w:rsidP="00293347">
      <w:pPr>
        <w:pStyle w:val="p0"/>
        <w:shd w:val="clear" w:color="auto" w:fill="FFFFFF"/>
        <w:spacing w:beforeAutospacing="0" w:afterAutospacing="0"/>
        <w:ind w:leftChars="134" w:left="281" w:firstLineChars="50" w:firstLine="140"/>
        <w:rPr>
          <w:rFonts w:asciiTheme="minorEastAsia" w:eastAsiaTheme="minorEastAsia" w:hAnsiTheme="minorEastAsia"/>
          <w:sz w:val="28"/>
          <w:szCs w:val="28"/>
        </w:rPr>
      </w:pPr>
      <w:r w:rsidRPr="005B57E8">
        <w:rPr>
          <w:rFonts w:asciiTheme="minorEastAsia" w:eastAsiaTheme="minorEastAsia" w:hAnsiTheme="minorEastAsia" w:hint="eastAsia"/>
          <w:sz w:val="28"/>
          <w:szCs w:val="28"/>
        </w:rPr>
        <w:lastRenderedPageBreak/>
        <w:t>▲为确保监控系统的稳定性和兼容性，本次监控前后端设备、监视设备要求同一品牌</w:t>
      </w:r>
      <w:r w:rsidR="009E3469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5B57E8" w:rsidRPr="005B57E8" w:rsidRDefault="005B57E8" w:rsidP="00512009">
      <w:pPr>
        <w:pStyle w:val="p0"/>
        <w:shd w:val="clear" w:color="auto" w:fill="FFFFFF"/>
        <w:spacing w:beforeAutospacing="0" w:afterAutospacing="0"/>
        <w:ind w:firstLineChars="150" w:firstLine="420"/>
        <w:rPr>
          <w:rFonts w:asciiTheme="minorEastAsia" w:eastAsiaTheme="minorEastAsia" w:hAnsiTheme="minorEastAsia"/>
          <w:sz w:val="28"/>
          <w:szCs w:val="28"/>
        </w:rPr>
      </w:pPr>
      <w:r w:rsidRPr="005B57E8">
        <w:rPr>
          <w:rFonts w:asciiTheme="minorEastAsia" w:eastAsiaTheme="minorEastAsia" w:hAnsiTheme="minorEastAsia" w:hint="eastAsia"/>
          <w:sz w:val="28"/>
          <w:szCs w:val="28"/>
        </w:rPr>
        <w:t>▲中标后需提供设备样品及产品检测报告</w:t>
      </w:r>
      <w:r w:rsidR="009E3469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23278B" w:rsidRPr="00CF5157" w:rsidRDefault="0023278B" w:rsidP="00CF5157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CF5157">
        <w:rPr>
          <w:rFonts w:asciiTheme="minorEastAsia" w:hAnsiTheme="minorEastAsia" w:hint="eastAsia"/>
          <w:b/>
          <w:sz w:val="28"/>
          <w:szCs w:val="28"/>
        </w:rPr>
        <w:t>工程安全及其他要求：</w:t>
      </w:r>
    </w:p>
    <w:p w:rsidR="0023278B" w:rsidRDefault="0023278B" w:rsidP="0023278B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施工时应注意施工安全管理，若发生工程安全责任事故由施工方承担，与甲方无关。</w:t>
      </w:r>
    </w:p>
    <w:p w:rsidR="0023278B" w:rsidRDefault="0023278B" w:rsidP="0023278B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施工时注意保护施工现场，需要拆除或破坏我院原有构筑物需报我院同意后方可施工，破损处需按原样复原。</w:t>
      </w:r>
    </w:p>
    <w:p w:rsidR="0023278B" w:rsidRDefault="0023278B" w:rsidP="0023278B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2.投标人须对我院相关使用人员进行使用培训。</w:t>
      </w:r>
      <w:r w:rsidRPr="00686360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23278B" w:rsidRDefault="0023278B" w:rsidP="0023278B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3.工程结束后需提供纸质版竣工图纸两套和全套电子版施工图。</w:t>
      </w:r>
    </w:p>
    <w:p w:rsidR="00AF67D2" w:rsidRDefault="00AF67D2" w:rsidP="0023278B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4.质保要求：本工程质保期两年。质保期内自收到用户的服务请求起4小时内采取相应措施维修设备。若4小时内故障无法排除应免费提供备用机，以确保设备正常运行。</w:t>
      </w:r>
    </w:p>
    <w:p w:rsidR="0056176C" w:rsidRDefault="0056176C" w:rsidP="0023278B">
      <w:pPr>
        <w:pStyle w:val="a5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5.我院不集中组织勘察现场，请各投标人自行勘察现场。</w:t>
      </w:r>
    </w:p>
    <w:p w:rsidR="005B57E8" w:rsidRDefault="00CF5157" w:rsidP="005B57E8">
      <w:pPr>
        <w:pStyle w:val="a5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077003">
        <w:rPr>
          <w:rFonts w:hint="eastAsia"/>
          <w:b/>
          <w:sz w:val="28"/>
          <w:szCs w:val="28"/>
        </w:rPr>
        <w:t>、施工期限</w:t>
      </w:r>
      <w:r w:rsidR="009E788E">
        <w:rPr>
          <w:rFonts w:hint="eastAsia"/>
          <w:b/>
          <w:sz w:val="28"/>
          <w:szCs w:val="28"/>
        </w:rPr>
        <w:t>：</w:t>
      </w:r>
      <w:r w:rsidR="00077003">
        <w:rPr>
          <w:rFonts w:hint="eastAsia"/>
          <w:b/>
          <w:sz w:val="28"/>
          <w:szCs w:val="28"/>
        </w:rPr>
        <w:t>30</w:t>
      </w:r>
      <w:r w:rsidR="00077003">
        <w:rPr>
          <w:rFonts w:hint="eastAsia"/>
          <w:b/>
          <w:sz w:val="28"/>
          <w:szCs w:val="28"/>
        </w:rPr>
        <w:t>日历天</w:t>
      </w:r>
    </w:p>
    <w:p w:rsidR="00077003" w:rsidRDefault="00CF5157" w:rsidP="005B57E8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077003">
        <w:rPr>
          <w:rFonts w:hint="eastAsia"/>
          <w:b/>
          <w:sz w:val="28"/>
          <w:szCs w:val="28"/>
        </w:rPr>
        <w:t>、付款方式：</w:t>
      </w:r>
      <w:r w:rsidR="00077003" w:rsidRPr="00077003">
        <w:rPr>
          <w:rFonts w:asciiTheme="minorEastAsia" w:hAnsiTheme="minorEastAsia" w:hint="eastAsia"/>
          <w:sz w:val="28"/>
          <w:szCs w:val="28"/>
        </w:rPr>
        <w:t>竣工验收合格后经审计核算后支付工程款90%，剩余10%做质保金，两年质保期满后无息付清。</w:t>
      </w:r>
    </w:p>
    <w:p w:rsidR="00077003" w:rsidRDefault="00CF5157" w:rsidP="005B57E8">
      <w:pPr>
        <w:pStyle w:val="a5"/>
        <w:ind w:left="420" w:firstLineChars="0" w:firstLine="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</w:t>
      </w:r>
      <w:r w:rsidR="00077003">
        <w:rPr>
          <w:rFonts w:hint="eastAsia"/>
          <w:b/>
          <w:sz w:val="28"/>
          <w:szCs w:val="28"/>
        </w:rPr>
        <w:t>、最高限价：</w:t>
      </w:r>
      <w:r w:rsidR="00077003">
        <w:rPr>
          <w:rFonts w:hint="eastAsia"/>
          <w:sz w:val="28"/>
          <w:szCs w:val="28"/>
        </w:rPr>
        <w:t>人民币</w:t>
      </w:r>
      <w:r w:rsidR="00077003">
        <w:rPr>
          <w:rFonts w:hint="eastAsia"/>
          <w:sz w:val="28"/>
          <w:szCs w:val="28"/>
        </w:rPr>
        <w:t>98000</w:t>
      </w:r>
      <w:r w:rsidR="00077003">
        <w:rPr>
          <w:rFonts w:hint="eastAsia"/>
          <w:sz w:val="28"/>
          <w:szCs w:val="28"/>
        </w:rPr>
        <w:t>元。超出最高限价的报价无效，按废标处理。</w:t>
      </w:r>
    </w:p>
    <w:p w:rsidR="00077003" w:rsidRDefault="00CF5157" w:rsidP="005B57E8">
      <w:pPr>
        <w:pStyle w:val="a5"/>
        <w:ind w:left="420" w:firstLineChars="0" w:firstLine="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077003">
        <w:rPr>
          <w:rFonts w:hint="eastAsia"/>
          <w:b/>
          <w:sz w:val="28"/>
          <w:szCs w:val="28"/>
        </w:rPr>
        <w:t>、投标文件组成及要求：</w:t>
      </w:r>
    </w:p>
    <w:p w:rsidR="00077003" w:rsidRPr="008C0203" w:rsidRDefault="00077003" w:rsidP="00077003">
      <w:pPr>
        <w:ind w:leftChars="305" w:left="640" w:firstLineChars="50" w:firstLine="14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1.</w:t>
      </w:r>
      <w:r w:rsidRPr="008C0203">
        <w:rPr>
          <w:rFonts w:asciiTheme="minorEastAsia" w:hAnsiTheme="minorEastAsia"/>
          <w:sz w:val="28"/>
          <w:szCs w:val="28"/>
        </w:rPr>
        <w:t>法定代表人资格证明文件或其授权书；法定代表人或授权代理人身份证复印件；被授权人身份证明的复印件；年检合格的营业执照复印件和税务登记证复印件(</w:t>
      </w:r>
      <w:r w:rsidRPr="008C0203">
        <w:rPr>
          <w:rFonts w:asciiTheme="minorEastAsia" w:hAnsiTheme="minorEastAsia" w:hint="eastAsia"/>
          <w:sz w:val="28"/>
          <w:szCs w:val="28"/>
        </w:rPr>
        <w:t>新式三证合一证照只需提供营业执照复印件；所提供材料复印件必须</w:t>
      </w:r>
      <w:r w:rsidRPr="008C0203">
        <w:rPr>
          <w:rFonts w:asciiTheme="minorEastAsia" w:hAnsiTheme="minorEastAsia"/>
          <w:sz w:val="28"/>
          <w:szCs w:val="28"/>
        </w:rPr>
        <w:t xml:space="preserve">加盖单位公章) </w:t>
      </w:r>
    </w:p>
    <w:p w:rsidR="00077003" w:rsidRPr="00077003" w:rsidRDefault="00077003" w:rsidP="00077003">
      <w:pPr>
        <w:ind w:firstLineChars="250" w:firstLine="700"/>
        <w:rPr>
          <w:rFonts w:asciiTheme="minorEastAsia" w:hAnsiTheme="minorEastAsia"/>
          <w:sz w:val="28"/>
          <w:szCs w:val="28"/>
        </w:rPr>
      </w:pPr>
      <w:r w:rsidRPr="00077003">
        <w:rPr>
          <w:rFonts w:asciiTheme="minorEastAsia" w:hAnsiTheme="minorEastAsia" w:hint="eastAsia"/>
          <w:sz w:val="28"/>
          <w:szCs w:val="28"/>
        </w:rPr>
        <w:t>2．</w:t>
      </w:r>
      <w:r w:rsidRPr="00077003">
        <w:rPr>
          <w:rFonts w:asciiTheme="minorEastAsia" w:hAnsiTheme="minorEastAsia"/>
          <w:sz w:val="28"/>
          <w:szCs w:val="28"/>
        </w:rPr>
        <w:t>报价单（加盖公章）</w:t>
      </w:r>
      <w:r w:rsidRPr="00077003">
        <w:rPr>
          <w:rFonts w:asciiTheme="minorEastAsia" w:hAnsiTheme="minorEastAsia" w:hint="eastAsia"/>
          <w:sz w:val="28"/>
          <w:szCs w:val="28"/>
        </w:rPr>
        <w:t>并提供电子版报价单（用U盘以Excel表格格式带到开标现场）。</w:t>
      </w:r>
    </w:p>
    <w:p w:rsidR="00077003" w:rsidRPr="00B13471" w:rsidRDefault="00077003" w:rsidP="00077003">
      <w:pPr>
        <w:pStyle w:val="a5"/>
        <w:ind w:leftChars="334" w:left="701" w:firstLineChars="0" w:firstLine="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3．</w:t>
      </w:r>
      <w:r w:rsidRPr="008C0203">
        <w:rPr>
          <w:rFonts w:asciiTheme="minorEastAsia" w:hAnsiTheme="minorEastAsia"/>
          <w:sz w:val="28"/>
          <w:szCs w:val="28"/>
        </w:rPr>
        <w:t>报价人的报价为一次性报价，即在投标有效期内投标价格固定不变，其报价均包括产品运输、安装、调试、税费等交付采购人使用前所有可能发生的所有费用；</w:t>
      </w:r>
      <w:r w:rsidR="00F45D5B">
        <w:rPr>
          <w:rFonts w:asciiTheme="minorEastAsia" w:hAnsiTheme="minorEastAsia" w:hint="eastAsia"/>
          <w:sz w:val="28"/>
          <w:szCs w:val="28"/>
        </w:rPr>
        <w:t>本次招标为固定单价合同，</w:t>
      </w:r>
      <w:r w:rsidRPr="008C0203">
        <w:rPr>
          <w:rFonts w:asciiTheme="minorEastAsia" w:hAnsiTheme="minorEastAsia" w:hint="eastAsia"/>
          <w:sz w:val="28"/>
          <w:szCs w:val="28"/>
        </w:rPr>
        <w:t>竣工结算时以审计核算的实际工程量为准，审量不审价。</w:t>
      </w:r>
    </w:p>
    <w:p w:rsidR="00077003" w:rsidRPr="008C0203" w:rsidRDefault="00077003" w:rsidP="00077003">
      <w:pPr>
        <w:pStyle w:val="a5"/>
        <w:ind w:leftChars="334" w:left="701" w:firstLineChars="0" w:firstLine="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4.</w:t>
      </w:r>
      <w:r w:rsidRPr="008C0203">
        <w:rPr>
          <w:rFonts w:asciiTheme="minorEastAsia" w:hAnsiTheme="minorEastAsia"/>
          <w:sz w:val="28"/>
          <w:szCs w:val="28"/>
        </w:rPr>
        <w:t>投标文件采用密封递交，要经法定代表人或其授权代表签字、盖章；如为授权代表签字，请附法定代表人授权书。密封函应加盖公章，在封面上标明</w:t>
      </w:r>
      <w:r w:rsidRPr="008C0203">
        <w:rPr>
          <w:rFonts w:asciiTheme="minorEastAsia" w:hAnsiTheme="minorEastAsia" w:hint="eastAsia"/>
          <w:sz w:val="28"/>
          <w:szCs w:val="28"/>
        </w:rPr>
        <w:t>招标人</w:t>
      </w:r>
      <w:r w:rsidRPr="008C0203">
        <w:rPr>
          <w:rFonts w:asciiTheme="minorEastAsia" w:hAnsiTheme="minorEastAsia"/>
          <w:sz w:val="28"/>
          <w:szCs w:val="28"/>
        </w:rPr>
        <w:t>名称、项目名称、编号、报价人名称和地址</w:t>
      </w:r>
    </w:p>
    <w:p w:rsidR="00110002" w:rsidRPr="008C0203" w:rsidRDefault="00110002" w:rsidP="00110002">
      <w:pPr>
        <w:pStyle w:val="a5"/>
        <w:ind w:leftChars="200" w:left="700" w:hangingChars="100" w:hanging="28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5.</w:t>
      </w:r>
      <w:r w:rsidRPr="008C0203">
        <w:rPr>
          <w:rFonts w:asciiTheme="minorEastAsia" w:hAnsiTheme="minorEastAsia"/>
          <w:sz w:val="28"/>
          <w:szCs w:val="28"/>
        </w:rPr>
        <w:t>标书获取方式：本次招标为</w:t>
      </w:r>
      <w:r w:rsidRPr="008C0203">
        <w:rPr>
          <w:rFonts w:asciiTheme="minorEastAsia" w:hAnsiTheme="minorEastAsia" w:hint="eastAsia"/>
          <w:sz w:val="28"/>
          <w:szCs w:val="28"/>
        </w:rPr>
        <w:t>公开</w:t>
      </w:r>
      <w:r w:rsidRPr="008C0203">
        <w:rPr>
          <w:rFonts w:asciiTheme="minorEastAsia" w:hAnsiTheme="minorEastAsia"/>
          <w:sz w:val="28"/>
          <w:szCs w:val="28"/>
        </w:rPr>
        <w:t>招标，投标人自行在</w:t>
      </w:r>
      <w:r w:rsidRPr="008C0203">
        <w:rPr>
          <w:rFonts w:asciiTheme="minorEastAsia" w:hAnsiTheme="minorEastAsia" w:hint="eastAsia"/>
          <w:sz w:val="28"/>
          <w:szCs w:val="28"/>
        </w:rPr>
        <w:t>滁州市第二</w:t>
      </w:r>
      <w:r w:rsidRPr="008C0203">
        <w:rPr>
          <w:rFonts w:asciiTheme="minorEastAsia" w:hAnsiTheme="minorEastAsia"/>
          <w:sz w:val="28"/>
          <w:szCs w:val="28"/>
        </w:rPr>
        <w:t>医院网站获取标书。</w:t>
      </w:r>
    </w:p>
    <w:p w:rsidR="00110002" w:rsidRPr="008C0203" w:rsidRDefault="00110002" w:rsidP="00110002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6．</w:t>
      </w:r>
      <w:r w:rsidRPr="008C0203">
        <w:rPr>
          <w:rFonts w:asciiTheme="minorEastAsia" w:hAnsiTheme="minorEastAsia"/>
          <w:sz w:val="28"/>
          <w:szCs w:val="28"/>
        </w:rPr>
        <w:t>投标方式、地点、及截止时间</w:t>
      </w:r>
    </w:p>
    <w:p w:rsidR="00110002" w:rsidRPr="008C0203" w:rsidRDefault="00110002" w:rsidP="00110002">
      <w:pPr>
        <w:ind w:leftChars="114" w:left="239" w:firstLineChars="50" w:firstLine="1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7.</w:t>
      </w:r>
      <w:r w:rsidRPr="008C0203">
        <w:rPr>
          <w:rFonts w:asciiTheme="minorEastAsia" w:hAnsiTheme="minorEastAsia"/>
          <w:sz w:val="28"/>
          <w:szCs w:val="28"/>
        </w:rPr>
        <w:t>标书投递方式：投标人需凭公司证明将</w:t>
      </w:r>
      <w:r w:rsidRPr="008C0203">
        <w:rPr>
          <w:rFonts w:asciiTheme="minorEastAsia" w:hAnsiTheme="minorEastAsia" w:hint="eastAsia"/>
          <w:sz w:val="28"/>
          <w:szCs w:val="28"/>
        </w:rPr>
        <w:t>投</w:t>
      </w:r>
      <w:r w:rsidRPr="008C0203">
        <w:rPr>
          <w:rFonts w:asciiTheme="minorEastAsia" w:hAnsiTheme="minorEastAsia"/>
          <w:sz w:val="28"/>
          <w:szCs w:val="28"/>
        </w:rPr>
        <w:t>标文件及有关资料密封送至滁州</w:t>
      </w:r>
      <w:r w:rsidRPr="008C0203">
        <w:rPr>
          <w:rFonts w:asciiTheme="minorEastAsia" w:hAnsiTheme="minorEastAsia" w:hint="eastAsia"/>
          <w:sz w:val="28"/>
          <w:szCs w:val="28"/>
        </w:rPr>
        <w:t>市第二人民医院</w:t>
      </w:r>
      <w:r>
        <w:rPr>
          <w:rFonts w:asciiTheme="minorEastAsia" w:hAnsiTheme="minorEastAsia" w:hint="eastAsia"/>
          <w:sz w:val="28"/>
          <w:szCs w:val="28"/>
        </w:rPr>
        <w:t>信息科</w:t>
      </w:r>
      <w:r w:rsidRPr="008C0203">
        <w:rPr>
          <w:rFonts w:asciiTheme="minorEastAsia" w:hAnsiTheme="minor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投标文件一式两份。</w:t>
      </w:r>
    </w:p>
    <w:p w:rsidR="00110002" w:rsidRPr="008C0203" w:rsidRDefault="00110002" w:rsidP="00110002">
      <w:pPr>
        <w:ind w:leftChars="114" w:left="239"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8.</w:t>
      </w:r>
      <w:r w:rsidRPr="008C0203">
        <w:rPr>
          <w:rFonts w:asciiTheme="minorEastAsia" w:hAnsiTheme="minorEastAsia" w:hint="eastAsia"/>
          <w:sz w:val="28"/>
          <w:szCs w:val="28"/>
        </w:rPr>
        <w:t>投标</w:t>
      </w:r>
      <w:r w:rsidRPr="008C0203">
        <w:rPr>
          <w:rFonts w:asciiTheme="minorEastAsia" w:hAnsiTheme="minorEastAsia"/>
          <w:sz w:val="28"/>
          <w:szCs w:val="28"/>
        </w:rPr>
        <w:t>截止时间</w:t>
      </w:r>
      <w:r w:rsidRPr="008C0203">
        <w:rPr>
          <w:rFonts w:asciiTheme="minorEastAsia" w:hAnsiTheme="minorEastAsia" w:hint="eastAsia"/>
          <w:sz w:val="28"/>
          <w:szCs w:val="28"/>
        </w:rPr>
        <w:t>及</w:t>
      </w:r>
      <w:r w:rsidRPr="008C0203">
        <w:rPr>
          <w:rFonts w:asciiTheme="minorEastAsia" w:hAnsiTheme="minorEastAsia"/>
          <w:sz w:val="28"/>
          <w:szCs w:val="28"/>
        </w:rPr>
        <w:t>地点：投标人需在</w:t>
      </w:r>
      <w:r w:rsidRPr="008C0203">
        <w:rPr>
          <w:rFonts w:asciiTheme="minorEastAsia" w:hAnsiTheme="minorEastAsia" w:hint="eastAsia"/>
          <w:sz w:val="28"/>
          <w:szCs w:val="28"/>
        </w:rPr>
        <w:t>2016</w:t>
      </w:r>
      <w:r w:rsidRPr="008C0203">
        <w:rPr>
          <w:rFonts w:asciiTheme="minorEastAsia" w:hAnsiTheme="minorEastAsia"/>
          <w:sz w:val="28"/>
          <w:szCs w:val="28"/>
        </w:rPr>
        <w:t>年</w:t>
      </w:r>
      <w:r w:rsidR="00044188">
        <w:rPr>
          <w:rFonts w:asciiTheme="minorEastAsia" w:hAnsiTheme="minorEastAsia" w:hint="eastAsia"/>
          <w:sz w:val="28"/>
          <w:szCs w:val="28"/>
        </w:rPr>
        <w:t>6</w:t>
      </w:r>
      <w:r w:rsidRPr="008C0203">
        <w:rPr>
          <w:rFonts w:asciiTheme="minorEastAsia" w:hAnsiTheme="minorEastAsia"/>
          <w:sz w:val="28"/>
          <w:szCs w:val="28"/>
        </w:rPr>
        <w:t>月</w:t>
      </w:r>
      <w:r w:rsidR="000F1ACE">
        <w:rPr>
          <w:rFonts w:asciiTheme="minorEastAsia" w:hAnsiTheme="minorEastAsia" w:hint="eastAsia"/>
          <w:sz w:val="28"/>
          <w:szCs w:val="28"/>
        </w:rPr>
        <w:t>8</w:t>
      </w:r>
      <w:r w:rsidRPr="008C0203">
        <w:rPr>
          <w:rFonts w:asciiTheme="minorEastAsia" w:hAnsiTheme="minorEastAsia"/>
          <w:sz w:val="28"/>
          <w:szCs w:val="28"/>
        </w:rPr>
        <w:t>日</w:t>
      </w:r>
      <w:r w:rsidR="00044188">
        <w:rPr>
          <w:rFonts w:asciiTheme="minorEastAsia" w:hAnsiTheme="minorEastAsia" w:hint="eastAsia"/>
          <w:sz w:val="28"/>
          <w:szCs w:val="28"/>
        </w:rPr>
        <w:t>15</w:t>
      </w:r>
      <w:r w:rsidRPr="008C0203">
        <w:rPr>
          <w:rFonts w:asciiTheme="minorEastAsia" w:hAnsiTheme="minorEastAsia"/>
          <w:sz w:val="28"/>
          <w:szCs w:val="28"/>
        </w:rPr>
        <w:t>时</w:t>
      </w:r>
      <w:r w:rsidR="000F1ACE">
        <w:rPr>
          <w:rFonts w:asciiTheme="minorEastAsia" w:hAnsiTheme="minorEastAsia" w:hint="eastAsia"/>
          <w:sz w:val="28"/>
          <w:szCs w:val="28"/>
        </w:rPr>
        <w:t>3</w:t>
      </w:r>
      <w:r w:rsidR="00044188">
        <w:rPr>
          <w:rFonts w:asciiTheme="minorEastAsia" w:hAnsiTheme="minorEastAsia" w:hint="eastAsia"/>
          <w:sz w:val="28"/>
          <w:szCs w:val="28"/>
        </w:rPr>
        <w:t>0</w:t>
      </w:r>
      <w:r w:rsidRPr="008C0203">
        <w:rPr>
          <w:rFonts w:asciiTheme="minorEastAsia" w:hAnsiTheme="minorEastAsia"/>
          <w:sz w:val="28"/>
          <w:szCs w:val="28"/>
        </w:rPr>
        <w:t>分至滁州市</w:t>
      </w:r>
      <w:r w:rsidRPr="008C0203">
        <w:rPr>
          <w:rFonts w:asciiTheme="minorEastAsia" w:hAnsiTheme="minorEastAsia" w:hint="eastAsia"/>
          <w:sz w:val="28"/>
          <w:szCs w:val="28"/>
        </w:rPr>
        <w:t>第二人民医院</w:t>
      </w:r>
      <w:r>
        <w:rPr>
          <w:rFonts w:asciiTheme="minorEastAsia" w:hAnsiTheme="minorEastAsia" w:hint="eastAsia"/>
          <w:sz w:val="28"/>
          <w:szCs w:val="28"/>
        </w:rPr>
        <w:t>开标</w:t>
      </w:r>
      <w:r w:rsidRPr="008C0203">
        <w:rPr>
          <w:rFonts w:asciiTheme="minorEastAsia" w:hAnsiTheme="minorEastAsia"/>
          <w:sz w:val="28"/>
          <w:szCs w:val="28"/>
        </w:rPr>
        <w:t>，逾期不再接受。</w:t>
      </w:r>
    </w:p>
    <w:p w:rsidR="009579D7" w:rsidRPr="008A490D" w:rsidRDefault="00CF5157" w:rsidP="009579D7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八</w:t>
      </w:r>
      <w:r w:rsidR="009579D7" w:rsidRPr="008A490D">
        <w:rPr>
          <w:rFonts w:asciiTheme="minorEastAsia" w:hAnsiTheme="minorEastAsia" w:hint="eastAsia"/>
          <w:b/>
          <w:sz w:val="28"/>
          <w:szCs w:val="28"/>
        </w:rPr>
        <w:t>、评标方法</w:t>
      </w:r>
    </w:p>
    <w:p w:rsidR="009579D7" w:rsidRPr="008C0203" w:rsidRDefault="009579D7" w:rsidP="009579D7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本次招标评标采用综合评分法</w:t>
      </w:r>
      <w:r>
        <w:rPr>
          <w:rFonts w:asciiTheme="minorEastAsia" w:hAnsiTheme="minorEastAsia" w:hint="eastAsia"/>
          <w:sz w:val="28"/>
          <w:szCs w:val="28"/>
        </w:rPr>
        <w:t>（总分100分）</w:t>
      </w:r>
    </w:p>
    <w:p w:rsidR="009579D7" w:rsidRPr="00764E2E" w:rsidRDefault="009579D7" w:rsidP="009579D7">
      <w:pPr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投标人的工程总报价与评标基准值相比，评标基准值为所有有效投标人报价的算术平均值。相同得100分，每增加1%扣2分，每减少1%扣1分；不足1%时按插入法计算，百分数取1位小数，小数点后第二位四舍五入。综合评分最高的为第一中标候选人。</w:t>
      </w:r>
    </w:p>
    <w:p w:rsidR="009579D7" w:rsidRPr="008A490D" w:rsidRDefault="00CF5157" w:rsidP="009579D7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九</w:t>
      </w:r>
      <w:r w:rsidR="009579D7" w:rsidRPr="008A490D">
        <w:rPr>
          <w:rFonts w:asciiTheme="minorEastAsia" w:hAnsiTheme="minorEastAsia" w:hint="eastAsia"/>
          <w:b/>
          <w:sz w:val="28"/>
          <w:szCs w:val="28"/>
        </w:rPr>
        <w:t>、联系方式：</w:t>
      </w:r>
    </w:p>
    <w:p w:rsidR="009579D7" w:rsidRPr="008C0203" w:rsidRDefault="009579D7" w:rsidP="009579D7">
      <w:pPr>
        <w:ind w:firstLine="555"/>
        <w:rPr>
          <w:rFonts w:asciiTheme="minorEastAsia" w:hAnsiTheme="minorEastAsia"/>
          <w:sz w:val="28"/>
          <w:szCs w:val="28"/>
        </w:rPr>
      </w:pPr>
      <w:r w:rsidRPr="008C0203">
        <w:rPr>
          <w:rFonts w:asciiTheme="minorEastAsia" w:hAnsiTheme="minorEastAsia" w:hint="eastAsia"/>
          <w:sz w:val="28"/>
          <w:szCs w:val="28"/>
        </w:rPr>
        <w:t>联系地址：滁州市琅琊区清流中路1401号</w:t>
      </w:r>
    </w:p>
    <w:p w:rsidR="009579D7" w:rsidRPr="008C0203" w:rsidRDefault="009579D7" w:rsidP="009579D7">
      <w:pPr>
        <w:ind w:firstLine="555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联系人：殷光辉</w:t>
      </w:r>
    </w:p>
    <w:p w:rsidR="009579D7" w:rsidRDefault="009579D7" w:rsidP="009579D7">
      <w:pPr>
        <w:ind w:firstLine="555"/>
      </w:pPr>
      <w:r w:rsidRPr="008C0203">
        <w:rPr>
          <w:rFonts w:asciiTheme="minorEastAsia" w:hAnsiTheme="minorEastAsia" w:hint="eastAsia"/>
          <w:sz w:val="28"/>
          <w:szCs w:val="28"/>
        </w:rPr>
        <w:t>联系电话：0550-3523058</w:t>
      </w:r>
      <w:r w:rsidR="00842D76">
        <w:rPr>
          <w:rFonts w:asciiTheme="minorEastAsia" w:hAnsiTheme="minorEastAsia" w:hint="eastAsia"/>
          <w:sz w:val="28"/>
          <w:szCs w:val="28"/>
        </w:rPr>
        <w:t xml:space="preserve">    </w:t>
      </w:r>
      <w:r w:rsidRPr="008C0203">
        <w:rPr>
          <w:rFonts w:asciiTheme="minorEastAsia" w:hAnsiTheme="minorEastAsia" w:hint="eastAsia"/>
          <w:sz w:val="28"/>
          <w:szCs w:val="28"/>
        </w:rPr>
        <w:t>邮箱：</w:t>
      </w:r>
      <w:hyperlink r:id="rId7" w:history="1">
        <w:r w:rsidRPr="008C0203">
          <w:rPr>
            <w:rStyle w:val="a6"/>
            <w:rFonts w:asciiTheme="minorEastAsia" w:hAnsiTheme="minorEastAsia" w:hint="eastAsia"/>
            <w:sz w:val="28"/>
            <w:szCs w:val="28"/>
          </w:rPr>
          <w:t>174399433@qq.com</w:t>
        </w:r>
      </w:hyperlink>
    </w:p>
    <w:p w:rsidR="000F1ACE" w:rsidRDefault="000F1ACE" w:rsidP="003C5D5B">
      <w:pPr>
        <w:adjustRightInd w:val="0"/>
        <w:snapToGrid w:val="0"/>
        <w:spacing w:line="520" w:lineRule="exact"/>
        <w:ind w:leftChars="-42" w:left="-88"/>
        <w:jc w:val="center"/>
        <w:rPr>
          <w:rFonts w:ascii="方正书宋简体" w:eastAsia="方正书宋简体" w:hAnsi="宋体" w:hint="eastAsia"/>
          <w:b/>
          <w:sz w:val="32"/>
          <w:szCs w:val="32"/>
        </w:rPr>
      </w:pPr>
    </w:p>
    <w:p w:rsidR="003C5D5B" w:rsidRDefault="003C5D5B" w:rsidP="003C5D5B">
      <w:pPr>
        <w:adjustRightInd w:val="0"/>
        <w:snapToGrid w:val="0"/>
        <w:spacing w:line="520" w:lineRule="exact"/>
        <w:ind w:leftChars="-42" w:left="-88"/>
        <w:jc w:val="center"/>
        <w:rPr>
          <w:rFonts w:ascii="方正书宋简体" w:eastAsia="方正书宋简体" w:hAnsi="宋体"/>
          <w:b/>
          <w:sz w:val="32"/>
          <w:szCs w:val="32"/>
        </w:rPr>
      </w:pPr>
      <w:r>
        <w:rPr>
          <w:rFonts w:ascii="方正书宋简体" w:eastAsia="方正书宋简体" w:hAnsi="宋体" w:hint="eastAsia"/>
          <w:b/>
          <w:sz w:val="32"/>
          <w:szCs w:val="32"/>
        </w:rPr>
        <w:lastRenderedPageBreak/>
        <w:t>报价表</w:t>
      </w:r>
    </w:p>
    <w:p w:rsidR="003C5D5B" w:rsidRDefault="003C5D5B" w:rsidP="003C5D5B">
      <w:pPr>
        <w:adjustRightInd w:val="0"/>
        <w:snapToGrid w:val="0"/>
        <w:spacing w:line="520" w:lineRule="exact"/>
        <w:rPr>
          <w:rFonts w:ascii="方正书宋简体" w:eastAsia="方正书宋简体" w:hAnsi="宋体"/>
          <w:szCs w:val="21"/>
        </w:rPr>
      </w:pPr>
      <w:r>
        <w:rPr>
          <w:rFonts w:ascii="方正书宋简体" w:eastAsia="方正书宋简体" w:hAnsi="宋体" w:hint="eastAsia"/>
          <w:szCs w:val="21"/>
        </w:rPr>
        <w:t>投标人名称（签章）：</w:t>
      </w:r>
      <w:r>
        <w:rPr>
          <w:rFonts w:ascii="方正书宋简体" w:eastAsia="方正书宋简体" w:hAnsi="宋体" w:hint="eastAsia"/>
          <w:szCs w:val="21"/>
          <w:u w:val="single"/>
        </w:rPr>
        <w:t xml:space="preserve">                       </w:t>
      </w:r>
    </w:p>
    <w:p w:rsidR="003C5D5B" w:rsidRDefault="003C5D5B" w:rsidP="003C5D5B">
      <w:pPr>
        <w:jc w:val="left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Cs w:val="21"/>
        </w:rPr>
        <w:t>采购项目名称及编号：</w:t>
      </w:r>
      <w:r>
        <w:rPr>
          <w:rFonts w:ascii="方正书宋简体" w:eastAsia="方正书宋简体" w:hAnsi="宋体" w:hint="eastAsia"/>
          <w:szCs w:val="21"/>
          <w:u w:val="single"/>
        </w:rPr>
        <w:t>滁州市第二人民医院监控工程 （项目编号：20160505）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41"/>
        <w:gridCol w:w="439"/>
        <w:gridCol w:w="1267"/>
        <w:gridCol w:w="1531"/>
        <w:gridCol w:w="2132"/>
        <w:gridCol w:w="1176"/>
        <w:gridCol w:w="1176"/>
        <w:gridCol w:w="1684"/>
        <w:gridCol w:w="2018"/>
        <w:gridCol w:w="2010"/>
      </w:tblGrid>
      <w:tr w:rsidR="003C5D5B" w:rsidTr="003C5D5B">
        <w:trPr>
          <w:trHeight w:val="41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序号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名  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型号和规格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生产厂家或品牌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单位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数 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  价（元）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总  价（元）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备注</w:t>
            </w:r>
          </w:p>
        </w:tc>
      </w:tr>
      <w:tr w:rsidR="003C5D5B" w:rsidTr="003C5D5B">
        <w:trPr>
          <w:trHeight w:val="411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1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3C5D5B" w:rsidTr="003C5D5B">
        <w:trPr>
          <w:trHeight w:val="412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2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3C5D5B" w:rsidTr="003C5D5B">
        <w:trPr>
          <w:trHeight w:val="412"/>
          <w:jc w:val="center"/>
        </w:trPr>
        <w:tc>
          <w:tcPr>
            <w:tcW w:w="26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3C5D5B" w:rsidTr="003C5D5B">
        <w:trPr>
          <w:trHeight w:val="1129"/>
          <w:jc w:val="center"/>
        </w:trPr>
        <w:tc>
          <w:tcPr>
            <w:tcW w:w="416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3163" w:type="pct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总   计</w:t>
            </w:r>
          </w:p>
        </w:tc>
        <w:tc>
          <w:tcPr>
            <w:tcW w:w="142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5B" w:rsidRDefault="003C5D5B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3C5D5B" w:rsidRDefault="003C5D5B" w:rsidP="003C5D5B">
      <w:pPr>
        <w:adjustRightInd w:val="0"/>
        <w:snapToGrid w:val="0"/>
        <w:spacing w:line="520" w:lineRule="exact"/>
        <w:ind w:leftChars="-42" w:left="-88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说明：1．所有价格均用人民币表示，单位为元，精确到个数位。</w:t>
      </w:r>
    </w:p>
    <w:p w:rsidR="003C5D5B" w:rsidRDefault="003C5D5B" w:rsidP="003C5D5B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2．报价含运输、包装、税金、保险等一切费用。</w:t>
      </w:r>
    </w:p>
    <w:p w:rsidR="003C5D5B" w:rsidRDefault="003C5D5B" w:rsidP="003C5D5B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3．投标人必须按此表格式中的对应栏目内容填写，若需增加栏目，请在栏目“其它”中填写，并作详细说明。</w:t>
      </w:r>
    </w:p>
    <w:p w:rsidR="003C5D5B" w:rsidRDefault="0064459E" w:rsidP="003C5D5B">
      <w:pPr>
        <w:adjustRightInd w:val="0"/>
        <w:snapToGrid w:val="0"/>
        <w:spacing w:line="520" w:lineRule="exact"/>
        <w:ind w:firstLineChars="200" w:firstLine="420"/>
        <w:rPr>
          <w:rFonts w:ascii="方正书宋简体" w:eastAsia="方正书宋简体" w:hAnsi="宋体"/>
          <w:sz w:val="28"/>
          <w:szCs w:val="28"/>
          <w:u w:val="single"/>
        </w:rPr>
      </w:pPr>
      <w:r w:rsidRPr="0064459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9pt;margin-top:49.25pt;width:81pt;height:31.2pt;z-index:251660288" stroked="f">
            <v:textbox>
              <w:txbxContent>
                <w:p w:rsidR="003C5D5B" w:rsidRDefault="003C5D5B" w:rsidP="003C5D5B"/>
              </w:txbxContent>
            </v:textbox>
          </v:shape>
        </w:pict>
      </w:r>
      <w:r w:rsidR="003C5D5B">
        <w:rPr>
          <w:rFonts w:ascii="方正书宋简体" w:eastAsia="方正书宋简体" w:hAnsi="宋体" w:hint="eastAsia"/>
          <w:sz w:val="28"/>
          <w:szCs w:val="28"/>
        </w:rPr>
        <w:t>投标人法定代表人或法定代表人授权代表签字：</w:t>
      </w:r>
      <w:r w:rsidR="003C5D5B">
        <w:rPr>
          <w:rFonts w:ascii="方正书宋简体" w:eastAsia="方正书宋简体" w:hAnsi="宋体" w:hint="eastAsia"/>
          <w:sz w:val="28"/>
          <w:szCs w:val="28"/>
          <w:u w:val="single"/>
        </w:rPr>
        <w:t xml:space="preserve">           </w:t>
      </w:r>
    </w:p>
    <w:p w:rsidR="003C5D5B" w:rsidRPr="003C5D5B" w:rsidRDefault="003C5D5B" w:rsidP="009579D7">
      <w:pPr>
        <w:ind w:firstLine="555"/>
        <w:rPr>
          <w:rFonts w:asciiTheme="minorEastAsia" w:hAnsiTheme="minorEastAsia"/>
          <w:sz w:val="28"/>
          <w:szCs w:val="28"/>
        </w:rPr>
      </w:pPr>
    </w:p>
    <w:sectPr w:rsidR="003C5D5B" w:rsidRPr="003C5D5B" w:rsidSect="001019F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F0E" w:rsidRDefault="007B7F0E" w:rsidP="00240001">
      <w:r>
        <w:separator/>
      </w:r>
    </w:p>
  </w:endnote>
  <w:endnote w:type="continuationSeparator" w:id="1">
    <w:p w:rsidR="007B7F0E" w:rsidRDefault="007B7F0E" w:rsidP="00240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书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F0E" w:rsidRDefault="007B7F0E" w:rsidP="00240001">
      <w:r>
        <w:separator/>
      </w:r>
    </w:p>
  </w:footnote>
  <w:footnote w:type="continuationSeparator" w:id="1">
    <w:p w:rsidR="007B7F0E" w:rsidRDefault="007B7F0E" w:rsidP="002400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7543E"/>
    <w:multiLevelType w:val="hybridMultilevel"/>
    <w:tmpl w:val="F2C4F18C"/>
    <w:lvl w:ilvl="0" w:tplc="1E7E3E1E">
      <w:start w:val="2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BA6EEB"/>
    <w:multiLevelType w:val="hybridMultilevel"/>
    <w:tmpl w:val="A3569A1A"/>
    <w:lvl w:ilvl="0" w:tplc="ECA89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D3B23BE"/>
    <w:multiLevelType w:val="hybridMultilevel"/>
    <w:tmpl w:val="79341E60"/>
    <w:lvl w:ilvl="0" w:tplc="3B34969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001"/>
    <w:rsid w:val="00044188"/>
    <w:rsid w:val="000758D8"/>
    <w:rsid w:val="00077003"/>
    <w:rsid w:val="000E5471"/>
    <w:rsid w:val="000F1ACE"/>
    <w:rsid w:val="001019F9"/>
    <w:rsid w:val="00110002"/>
    <w:rsid w:val="00131D05"/>
    <w:rsid w:val="001A409D"/>
    <w:rsid w:val="0023278B"/>
    <w:rsid w:val="00240001"/>
    <w:rsid w:val="00293347"/>
    <w:rsid w:val="00360140"/>
    <w:rsid w:val="003C5D5B"/>
    <w:rsid w:val="003D0DC5"/>
    <w:rsid w:val="00424770"/>
    <w:rsid w:val="00493777"/>
    <w:rsid w:val="00500298"/>
    <w:rsid w:val="00512009"/>
    <w:rsid w:val="0056176C"/>
    <w:rsid w:val="0058356A"/>
    <w:rsid w:val="005B57E8"/>
    <w:rsid w:val="00635AA6"/>
    <w:rsid w:val="0064459E"/>
    <w:rsid w:val="00677D35"/>
    <w:rsid w:val="006A72B8"/>
    <w:rsid w:val="007106F8"/>
    <w:rsid w:val="007B7F0E"/>
    <w:rsid w:val="008119C1"/>
    <w:rsid w:val="00842D76"/>
    <w:rsid w:val="008539D6"/>
    <w:rsid w:val="008A490D"/>
    <w:rsid w:val="009579D7"/>
    <w:rsid w:val="009B7981"/>
    <w:rsid w:val="009E3469"/>
    <w:rsid w:val="009E788E"/>
    <w:rsid w:val="00A45F55"/>
    <w:rsid w:val="00A4707B"/>
    <w:rsid w:val="00A93E62"/>
    <w:rsid w:val="00AF67D2"/>
    <w:rsid w:val="00B468A2"/>
    <w:rsid w:val="00BB23B1"/>
    <w:rsid w:val="00BD4F7E"/>
    <w:rsid w:val="00C144FA"/>
    <w:rsid w:val="00C31994"/>
    <w:rsid w:val="00CF5157"/>
    <w:rsid w:val="00E34449"/>
    <w:rsid w:val="00EC7D3F"/>
    <w:rsid w:val="00F06C9D"/>
    <w:rsid w:val="00F10D42"/>
    <w:rsid w:val="00F45D5B"/>
    <w:rsid w:val="00F47CAD"/>
    <w:rsid w:val="00F53E35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0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001"/>
    <w:rPr>
      <w:sz w:val="18"/>
      <w:szCs w:val="18"/>
    </w:rPr>
  </w:style>
  <w:style w:type="paragraph" w:styleId="a5">
    <w:name w:val="List Paragraph"/>
    <w:basedOn w:val="a"/>
    <w:uiPriority w:val="34"/>
    <w:qFormat/>
    <w:rsid w:val="001019F9"/>
    <w:pPr>
      <w:ind w:firstLineChars="200" w:firstLine="420"/>
    </w:pPr>
  </w:style>
  <w:style w:type="paragraph" w:customStyle="1" w:styleId="p0">
    <w:name w:val="p0"/>
    <w:basedOn w:val="a"/>
    <w:rsid w:val="005B57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9579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74399433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820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yhalo</dc:creator>
  <cp:keywords/>
  <dc:description/>
  <cp:lastModifiedBy>yhalo</cp:lastModifiedBy>
  <cp:revision>62</cp:revision>
  <cp:lastPrinted>2016-05-29T08:17:00Z</cp:lastPrinted>
  <dcterms:created xsi:type="dcterms:W3CDTF">2016-05-29T06:40:00Z</dcterms:created>
  <dcterms:modified xsi:type="dcterms:W3CDTF">2016-06-02T01:10:00Z</dcterms:modified>
</cp:coreProperties>
</file>