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A11796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滁州市第二人民医院认知知觉功能障碍仪采购项目（二次）</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CZEY-2025018</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滁州市第二人民医院（市传染病医院、市精神病医院）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2025年12月</w:t>
      </w:r>
    </w:p>
    <w:p w14:paraId="21AC617A">
      <w:pPr>
        <w:rPr>
          <w:rFonts w:hint="eastAsia" w:ascii="宋体" w:hAnsi="宋体" w:eastAsia="宋体"/>
          <w:b/>
          <w:color w:val="auto"/>
          <w:sz w:val="28"/>
          <w:highlight w:val="none"/>
        </w:rPr>
      </w:pPr>
    </w:p>
    <w:p w14:paraId="34F44117">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_Toc23443 \h </w:instrText>
      </w:r>
      <w:r>
        <w:rPr>
          <w:rFonts w:ascii="宋体" w:hAnsi="宋体" w:eastAsia="宋体"/>
          <w:color w:val="auto"/>
          <w:szCs w:val="24"/>
          <w:highlight w:val="none"/>
        </w:rPr>
        <w:fldChar w:fldCharType="separate"/>
      </w:r>
      <w:r>
        <w:rPr>
          <w:rFonts w:ascii="宋体" w:hAnsi="宋体" w:eastAsia="宋体"/>
          <w:color w:val="auto"/>
          <w:szCs w:val="24"/>
          <w:highlight w:val="none"/>
        </w:rPr>
        <w:t>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B6479F8">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_Toc31935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1977EAB">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_Toc10891 \h </w:instrText>
      </w:r>
      <w:r>
        <w:rPr>
          <w:rFonts w:ascii="宋体" w:hAnsi="宋体" w:eastAsia="宋体"/>
          <w:color w:val="auto"/>
          <w:szCs w:val="24"/>
          <w:highlight w:val="none"/>
        </w:rPr>
        <w:fldChar w:fldCharType="separate"/>
      </w:r>
      <w:r>
        <w:rPr>
          <w:rFonts w:ascii="宋体" w:hAnsi="宋体" w:eastAsia="宋体"/>
          <w:color w:val="auto"/>
          <w:szCs w:val="24"/>
          <w:highlight w:val="none"/>
        </w:rPr>
        <w:t>15</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532E6FF">
      <w:pPr>
        <w:pStyle w:val="19"/>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评标方法和标准（综合评分法）</w:t>
      </w:r>
      <w:r>
        <w:rPr>
          <w:rFonts w:hint="default" w:ascii="宋体" w:hAnsi="宋体" w:eastAsia="宋体"/>
          <w:color w:val="auto"/>
          <w:szCs w:val="24"/>
          <w:highlight w:val="none"/>
        </w:rPr>
        <w:tab/>
      </w:r>
      <w:r>
        <w:rPr>
          <w:rFonts w:hint="eastAsia" w:ascii="宋体" w:hAnsi="宋体" w:eastAsia="宋体"/>
          <w:color w:val="auto"/>
          <w:szCs w:val="24"/>
          <w:highlight w:val="none"/>
          <w:lang w:val="en-US" w:eastAsia="zh-CN"/>
        </w:rPr>
        <w:t>1</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7</w:t>
      </w:r>
    </w:p>
    <w:p w14:paraId="72403DD6">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_Toc4682 \h </w:instrText>
      </w:r>
      <w:r>
        <w:rPr>
          <w:rFonts w:ascii="宋体" w:hAnsi="宋体" w:eastAsia="宋体"/>
          <w:color w:val="auto"/>
          <w:szCs w:val="24"/>
          <w:highlight w:val="none"/>
        </w:rPr>
        <w:fldChar w:fldCharType="separate"/>
      </w:r>
      <w:r>
        <w:rPr>
          <w:rFonts w:ascii="宋体" w:hAnsi="宋体" w:eastAsia="宋体"/>
          <w:color w:val="auto"/>
          <w:szCs w:val="24"/>
          <w:highlight w:val="none"/>
        </w:rPr>
        <w:t>21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D49014F">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_Toc22492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hint="eastAsia" w:ascii="宋体" w:hAnsi="宋体"/>
          <w:color w:val="auto"/>
          <w:szCs w:val="24"/>
          <w:highlight w:val="none"/>
          <w:lang w:val="en-US" w:eastAsia="zh-CN"/>
        </w:rPr>
        <w:t>7</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71A3F7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1</w:t>
      </w:r>
    </w:p>
    <w:p w14:paraId="1DEF7D76">
      <w:pPr>
        <w:pStyle w:val="19"/>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滁州市第二人民医院认知知觉功能障碍仪采购项目（二次）</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lang w:eastAsia="zh-CN"/>
        </w:rPr>
        <w:t>滁州市第二人民医院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u w:val="single"/>
          <w:lang w:eastAsia="zh-CN"/>
        </w:rPr>
        <w:t>https://www.czsey.com/home.html</w:t>
      </w:r>
      <w:r>
        <w:rPr>
          <w:rFonts w:hint="eastAsia" w:ascii="宋体" w:hAnsi="宋体" w:eastAsia="宋体"/>
          <w:color w:val="auto"/>
          <w:sz w:val="24"/>
          <w:highlight w:val="none"/>
          <w:u w:val="single"/>
        </w:rPr>
        <w:t>）</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12</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30</w:t>
      </w:r>
      <w:r>
        <w:rPr>
          <w:rFonts w:hint="eastAsia" w:ascii="宋体" w:hAnsi="宋体" w:eastAsia="宋体"/>
          <w:color w:val="auto"/>
          <w:sz w:val="24"/>
          <w:highlight w:val="none"/>
          <w:u w:val="single"/>
        </w:rPr>
        <w:t>分</w:t>
      </w:r>
      <w:r>
        <w:rPr>
          <w:rFonts w:hint="eastAsia" w:ascii="宋体" w:hAnsi="宋体" w:eastAsia="宋体"/>
          <w:color w:val="auto"/>
          <w:sz w:val="24"/>
          <w:highlight w:val="none"/>
        </w:rPr>
        <w:t>（北京时间）前递交投标文件。</w:t>
      </w:r>
    </w:p>
    <w:p w14:paraId="2899C37B">
      <w:pPr>
        <w:spacing w:line="360" w:lineRule="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spacing w:line="360" w:lineRule="auto"/>
        <w:ind w:firstLine="480" w:firstLineChars="2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CZEY-2025018</w:t>
      </w:r>
      <w:bookmarkStart w:id="83" w:name="_GoBack"/>
      <w:bookmarkEnd w:id="83"/>
    </w:p>
    <w:p w14:paraId="66BA418A">
      <w:pPr>
        <w:spacing w:line="360" w:lineRule="auto"/>
        <w:ind w:firstLine="480" w:firstLineChars="2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滁州市第二人民医院认知知觉功能障碍仪采购项目（二次）</w:t>
      </w:r>
    </w:p>
    <w:p w14:paraId="41994096">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24万元</w:t>
      </w:r>
    </w:p>
    <w:p w14:paraId="25519445">
      <w:pPr>
        <w:spacing w:line="360" w:lineRule="auto"/>
        <w:ind w:firstLine="480" w:firstLineChars="2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24万元，高于最高限价其投标文件按无效投标处理。</w:t>
      </w:r>
    </w:p>
    <w:p w14:paraId="122CA394">
      <w:pPr>
        <w:spacing w:line="360" w:lineRule="auto"/>
        <w:ind w:firstLine="480" w:firstLineChars="200"/>
        <w:jc w:val="left"/>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u w:val="none"/>
          <w:lang w:val="en-US" w:eastAsia="zh-CN"/>
        </w:rPr>
        <w:t>采购需求：</w:t>
      </w:r>
      <w:r>
        <w:rPr>
          <w:rFonts w:hint="eastAsia" w:ascii="宋体" w:hAnsi="宋体" w:eastAsia="宋体"/>
          <w:color w:val="auto"/>
          <w:sz w:val="24"/>
          <w:highlight w:val="none"/>
          <w:u w:val="single"/>
          <w:lang w:val="en-US" w:eastAsia="zh-CN"/>
        </w:rPr>
        <w:t>拟采购认知知觉功能障碍仪2套，具体详见采购需求。</w:t>
      </w:r>
    </w:p>
    <w:p w14:paraId="4C98AB0F">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供货期</w:t>
      </w:r>
      <w:r>
        <w:rPr>
          <w:rFonts w:hint="eastAsia" w:ascii="宋体" w:hAnsi="宋体" w:eastAsia="宋体"/>
          <w:color w:val="auto"/>
          <w:sz w:val="24"/>
          <w:highlight w:val="none"/>
        </w:rPr>
        <w:t>：</w:t>
      </w:r>
      <w:r>
        <w:rPr>
          <w:rFonts w:hint="eastAsia" w:ascii="宋体" w:hAnsi="宋体" w:eastAsia="宋体"/>
          <w:color w:val="auto"/>
          <w:sz w:val="24"/>
          <w:highlight w:val="none"/>
          <w:u w:val="single"/>
          <w:lang w:val="en-US" w:eastAsia="zh-CN"/>
        </w:rPr>
        <w:t>不高于14个日历天</w:t>
      </w:r>
    </w:p>
    <w:p w14:paraId="470BE722">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spacing w:line="360" w:lineRule="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spacing w:line="360" w:lineRule="auto"/>
        <w:ind w:firstLine="435"/>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③所投产品具备医疗器械注册证；</w:t>
      </w:r>
    </w:p>
    <w:p w14:paraId="57C54CA0">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6B58AA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2BA88FD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3A6F05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6182F7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320A56E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3D4B6D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6438452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4.投标人所属分公司、办事处等分支机构存在第3款信誉要求①-⑥项情形之一的，接受投标人参加本项目。 </w:t>
      </w:r>
    </w:p>
    <w:p w14:paraId="5EFEAA2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滁州市第二人民医院官网</w:t>
      </w:r>
    </w:p>
    <w:p w14:paraId="501E7F7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提交投标文件截止时间和地点</w:t>
      </w:r>
      <w:bookmarkEnd w:id="9"/>
    </w:p>
    <w:p w14:paraId="37F4F7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none"/>
        </w:rPr>
        <w:t>日</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lang w:eastAsia="zh-CN"/>
        </w:rPr>
        <w:t>滁州市第二人民医院西区至善楼三楼招标办</w:t>
      </w:r>
    </w:p>
    <w:p w14:paraId="2350B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8807"/>
      <w:bookmarkStart w:id="14" w:name="_Toc35393626"/>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滁州市第二人民医院（市传染病医院、市精神病医院）</w:t>
      </w:r>
    </w:p>
    <w:p w14:paraId="59A1385E">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滁州市清流中路1401号</w:t>
      </w:r>
    </w:p>
    <w:p w14:paraId="3016006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0550-3523822</w:t>
      </w:r>
    </w:p>
    <w:p w14:paraId="6AD7FB6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滁州市南谯南路2808号世贸购物生活广场公寓1幢20层2019室</w:t>
      </w:r>
    </w:p>
    <w:p w14:paraId="2B2C4B35">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7A0DC9F">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35BEB1E9">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516D582C">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1469F93">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2564C531">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12</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11</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2EA1BF6D">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38EC1F6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107E86E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2C5BEE30">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3F8C19A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1E0E4A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4538C88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2D2502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231642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E6A04E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7C3C4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5B0DA1B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A875E4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color w:val="auto"/>
                <w:kern w:val="0"/>
                <w:sz w:val="24"/>
                <w:szCs w:val="24"/>
                <w:highlight w:val="none"/>
              </w:rPr>
              <w:t>采购人委托评标委员会确定</w:t>
            </w:r>
          </w:p>
          <w:p w14:paraId="3F1FB7C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44C90C8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DD158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9B97BCB">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在滁州市第二人民医院官网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6236762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7764BD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vAlign w:val="center"/>
          </w:tcPr>
          <w:p w14:paraId="5879733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Cs/>
                <w:color w:val="auto"/>
                <w:kern w:val="0"/>
                <w:sz w:val="24"/>
                <w:szCs w:val="28"/>
                <w:highlight w:val="none"/>
                <w:lang w:eastAsia="zh-CN"/>
              </w:rPr>
              <w:t>□</w:t>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lang w:eastAsia="zh-CN"/>
              </w:rPr>
              <w:t>☑</w:t>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3000元</w:t>
            </w:r>
            <w:r>
              <w:rPr>
                <w:rFonts w:hint="eastAsia" w:ascii="宋体" w:hAnsi="宋体" w:eastAsia="宋体" w:cs="宋体"/>
                <w:b w:val="0"/>
                <w:bCs w:val="0"/>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4295802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39965B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szCs w:val="20"/>
                <w:highlight w:val="none"/>
              </w:rPr>
              <w:t>递交方式：</w:t>
            </w:r>
            <w:r>
              <w:rPr>
                <w:rFonts w:hint="eastAsia" w:ascii="宋体" w:hAnsi="宋体" w:eastAsia="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环节的质疑应当一次性提出。</w:t>
            </w:r>
          </w:p>
          <w:p w14:paraId="104A78C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滁州市第二人民医院或江苏川页工程项目管理有限公司</w:t>
            </w:r>
          </w:p>
          <w:p w14:paraId="4605966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0550-3523822或18755018236</w:t>
            </w:r>
          </w:p>
          <w:p w14:paraId="0D94B8A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滁州市清流中路1401号或滁州市南谯南路2808号世贸购物生活广场公寓1幢20层2019室室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17E3ACB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915BE5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74" w:type="pct"/>
            <w:vAlign w:val="center"/>
          </w:tcPr>
          <w:p w14:paraId="177A0FF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244"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74" w:type="pct"/>
            <w:vAlign w:val="center"/>
          </w:tcPr>
          <w:p w14:paraId="73CEE45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244"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677796B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0A0099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6C6ADC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6B027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AFD3B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0B6B46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351E110">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1C39CB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4C2097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417907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0AA643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483C6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5E6B0D2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1DFD750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40374920">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B32CE38">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5D2B34B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9E0E312">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2AAD3D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4F911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6C412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75E9D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滁州市第二人民医院官网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526E5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5E7089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20E582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B9563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C99E333">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0567C0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263F1FA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9AEBB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317CE7D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3FAE4D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1A62433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78869B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550488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2141F1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DE5ED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1D40F5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6BCC117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0BED32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2CAAD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59DF7A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81C71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077D6B6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3A0FAA9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3C7C4D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35425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6F227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31969B2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01393EC3">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6FE091A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7F5940A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EADC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6BC01332">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b/>
          <w:bCs/>
          <w:color w:val="auto"/>
          <w:sz w:val="24"/>
          <w:highlight w:val="none"/>
        </w:rPr>
        <w:t>方</w:t>
      </w:r>
      <w:r>
        <w:rPr>
          <w:rFonts w:ascii="宋体" w:hAnsi="宋体" w:eastAsia="宋体"/>
          <w:b/>
          <w:bCs/>
          <w:color w:val="auto"/>
          <w:sz w:val="24"/>
          <w:highlight w:val="none"/>
        </w:rPr>
        <w:t>法</w:t>
      </w:r>
      <w:r>
        <w:rPr>
          <w:rFonts w:hint="eastAsia" w:ascii="宋体" w:hAnsi="宋体" w:eastAsia="宋体"/>
          <w:b/>
          <w:bCs/>
          <w:color w:val="auto"/>
          <w:sz w:val="24"/>
          <w:highlight w:val="none"/>
        </w:rPr>
        <w:t>和标准</w:t>
      </w:r>
      <w:r>
        <w:rPr>
          <w:rFonts w:ascii="宋体" w:hAnsi="宋体" w:eastAsia="宋体"/>
          <w:b/>
          <w:bCs/>
          <w:color w:val="auto"/>
          <w:sz w:val="24"/>
          <w:highlight w:val="none"/>
        </w:rPr>
        <w:t>规定的方式确定一个投标人获得中标人推荐资格；未规定的采取随机抽取方式确定，其他同品牌投标人不作为中标候选人。</w:t>
      </w:r>
    </w:p>
    <w:p w14:paraId="3C9E1A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7F7E0B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3E25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69FCE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2CCD9F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5D3C63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022B89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5376F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57E190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B2BB50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DC3B434">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469F4D4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2E1B9F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74CE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0F4C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795BD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50E9D1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6477B5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71489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0D224C7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1AD0A1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12945D0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E9CCB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D58F3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73AB1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01E1BB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6C4C92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82C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183CF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4DE6C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7A474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6406CA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2413AB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BE181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16CF47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4705BD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686420F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00AB6B67">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6D091B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737C5D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88AB2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7CFCF7F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7E58EC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0131C4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滁州市第二人民医院官网</w:t>
      </w:r>
      <w:r>
        <w:rPr>
          <w:rFonts w:hint="eastAsia" w:ascii="宋体" w:hAnsi="宋体" w:eastAsia="宋体"/>
          <w:color w:val="auto"/>
          <w:sz w:val="24"/>
          <w:szCs w:val="18"/>
          <w:highlight w:val="none"/>
        </w:rPr>
        <w:t>（https://www.czsey.com/home.html）上发布中标结果公告。</w:t>
      </w:r>
    </w:p>
    <w:p w14:paraId="2C13ED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2869F44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ED5D93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5B860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7E6813B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520868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33218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35E93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1D6452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3EA1445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66770C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F7B8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FAD44BB">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690A53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3CC15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90FB5F6">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708B1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B5222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234AFDC7">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901F6D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72B281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2030"/>
        <w:gridCol w:w="698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141F85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71" w:type="pct"/>
            <w:vAlign w:val="center"/>
          </w:tcPr>
          <w:p w14:paraId="4B62D8A3">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82" w:type="pct"/>
            <w:vAlign w:val="center"/>
          </w:tcPr>
          <w:p w14:paraId="579D528B">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385705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rPr>
            </w:pPr>
            <w:r>
              <w:rPr>
                <w:rFonts w:hint="eastAsia" w:ascii="宋体" w:hAnsi="宋体" w:eastAsia="宋体"/>
                <w:b/>
                <w:bCs w:val="0"/>
                <w:color w:val="auto"/>
                <w:kern w:val="2"/>
                <w:highlight w:val="none"/>
              </w:rPr>
              <w:t>1</w:t>
            </w:r>
          </w:p>
        </w:tc>
        <w:tc>
          <w:tcPr>
            <w:tcW w:w="1071" w:type="pct"/>
            <w:vAlign w:val="center"/>
          </w:tcPr>
          <w:p w14:paraId="691B55C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682" w:type="pct"/>
            <w:vAlign w:val="center"/>
          </w:tcPr>
          <w:p w14:paraId="35D5B5BB">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项目供货完成并经采购单位验收合格后一次性付清合同价款。</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5" w:type="pct"/>
            <w:vAlign w:val="center"/>
          </w:tcPr>
          <w:p w14:paraId="5B133E1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71" w:type="pct"/>
            <w:vAlign w:val="center"/>
          </w:tcPr>
          <w:p w14:paraId="4A6FF69F">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682" w:type="pct"/>
            <w:vAlign w:val="center"/>
          </w:tcPr>
          <w:p w14:paraId="30E214E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AEAD16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71" w:type="pct"/>
            <w:vAlign w:val="center"/>
          </w:tcPr>
          <w:p w14:paraId="2232AB66">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682" w:type="pct"/>
            <w:vAlign w:val="center"/>
          </w:tcPr>
          <w:p w14:paraId="6967BE0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不高于14个日历天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0807E9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71" w:type="pct"/>
            <w:vAlign w:val="center"/>
          </w:tcPr>
          <w:p w14:paraId="4F73ABB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682" w:type="pct"/>
            <w:vAlign w:val="center"/>
          </w:tcPr>
          <w:p w14:paraId="3D33EE7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叁年（具体以中标人承诺的期限为准）</w:t>
            </w:r>
          </w:p>
        </w:tc>
      </w:tr>
    </w:tbl>
    <w:p w14:paraId="73FE517C">
      <w:pPr>
        <w:keepNext w:val="0"/>
        <w:keepLines w:val="0"/>
        <w:pageBreakBefore w:val="0"/>
        <w:widowControl w:val="0"/>
        <w:kinsoku/>
        <w:wordWrap/>
        <w:overflowPunct/>
        <w:topLinePunct w:val="0"/>
        <w:autoSpaceDE/>
        <w:autoSpaceDN/>
        <w:bidi w:val="0"/>
        <w:spacing w:line="400" w:lineRule="exact"/>
        <w:textAlignment w:val="auto"/>
        <w:outlineLvl w:val="1"/>
        <w:rPr>
          <w:rFonts w:hint="default" w:ascii="宋体" w:hAnsi="宋体" w:eastAsia="宋体"/>
          <w:b/>
          <w:color w:val="auto"/>
          <w:sz w:val="24"/>
          <w:szCs w:val="18"/>
          <w:highlight w:val="none"/>
          <w:lang w:val="en-US"/>
        </w:rPr>
      </w:pPr>
      <w:bookmarkStart w:id="32" w:name="_Toc16417"/>
      <w:r>
        <w:rPr>
          <w:rFonts w:hint="eastAsia" w:ascii="宋体" w:hAnsi="宋体" w:eastAsia="宋体"/>
          <w:b/>
          <w:color w:val="auto"/>
          <w:sz w:val="24"/>
          <w:szCs w:val="18"/>
          <w:highlight w:val="none"/>
          <w:lang w:val="en-US" w:eastAsia="zh-CN"/>
        </w:rPr>
        <w:t>二、采购需求清单及技术参数要求</w:t>
      </w:r>
    </w:p>
    <w:p w14:paraId="4407F610">
      <w:pPr>
        <w:keepNext w:val="0"/>
        <w:keepLines w:val="0"/>
        <w:pageBreakBefore w:val="0"/>
        <w:widowControl w:val="0"/>
        <w:kinsoku/>
        <w:wordWrap/>
        <w:overflowPunct/>
        <w:topLinePunct w:val="0"/>
        <w:autoSpaceDE/>
        <w:autoSpaceDN/>
        <w:bidi w:val="0"/>
        <w:spacing w:line="480" w:lineRule="exact"/>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采购数量：2套。</w:t>
      </w:r>
    </w:p>
    <w:p w14:paraId="40714BAD">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系统功能</w:t>
      </w:r>
    </w:p>
    <w:p w14:paraId="16538237">
      <w:pPr>
        <w:keepNext w:val="0"/>
        <w:keepLines w:val="0"/>
        <w:pageBreakBefore w:val="0"/>
        <w:widowControl w:val="0"/>
        <w:kinsoku/>
        <w:wordWrap/>
        <w:overflowPunct/>
        <w:topLinePunct w:val="0"/>
        <w:autoSpaceDE/>
        <w:autoSpaceDN/>
        <w:bidi w:val="0"/>
        <w:spacing w:line="48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语言认知能力测试：包括推理能力、情景认知、记忆等测试项目，能满足临床需求。</w:t>
      </w:r>
    </w:p>
    <w:p w14:paraId="002EEC8F">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测试项目细分模块包括：数的排列、数的分解、图片推理、图形推理、找不同、看图排序、图形记忆等认知因子评测模块，每项测试模块至少8道以上交互式测试题目组成，由易到难，精准掌握患者的认知水平；</w:t>
      </w:r>
    </w:p>
    <w:p w14:paraId="3086E96D">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eastAsia="zh-TW"/>
        </w:rPr>
        <w:t>▲</w:t>
      </w: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语言认知能力训练：包括情景认知、记忆、推理能力、逻辑类比、语义理解、问题解决等多种类型的训练项目。</w:t>
      </w:r>
    </w:p>
    <w:p w14:paraId="1BD8468B">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kern w:val="0"/>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训练项目细分多种模块，包含解决认知因子专项训练模块，每项训练不少于10个训练题目。</w:t>
      </w:r>
    </w:p>
    <w:p w14:paraId="2CFD40FA">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技术指标</w:t>
      </w:r>
    </w:p>
    <w:p w14:paraId="4E141AAB">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eastAsia="zh-TW"/>
        </w:rPr>
        <w:t>▲</w:t>
      </w: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低通滤波器</w:t>
      </w:r>
    </w:p>
    <w:p w14:paraId="5DD9D1B0">
      <w:pPr>
        <w:keepNext w:val="0"/>
        <w:keepLines w:val="0"/>
        <w:pageBreakBefore w:val="0"/>
        <w:widowControl w:val="0"/>
        <w:numPr>
          <w:ilvl w:val="0"/>
          <w:numId w:val="0"/>
        </w:numPr>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增益：共四档 25dB、30dB、35dB、40dB，档误差±1.0dB；（100HZ-700HZ基频范围）</w:t>
      </w:r>
    </w:p>
    <w:p w14:paraId="5EA3AFF3">
      <w:pPr>
        <w:keepNext w:val="0"/>
        <w:keepLines w:val="0"/>
        <w:pageBreakBefore w:val="0"/>
        <w:widowControl w:val="0"/>
        <w:numPr>
          <w:ilvl w:val="0"/>
          <w:numId w:val="0"/>
        </w:numPr>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低通滤波共三档 5kHz、10kHz、20kHz</w:t>
      </w:r>
    </w:p>
    <w:p w14:paraId="2D936346">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5kHz：当输入信号频率为100Hz-700Hz时，信号响应在-1.0dB到+1.0dB之间；</w:t>
      </w:r>
    </w:p>
    <w:p w14:paraId="1D37B158">
      <w:pPr>
        <w:keepNext w:val="0"/>
        <w:keepLines w:val="0"/>
        <w:pageBreakBefore w:val="0"/>
        <w:widowControl w:val="0"/>
        <w:kinsoku/>
        <w:wordWrap/>
        <w:overflowPunct/>
        <w:topLinePunct w:val="0"/>
        <w:autoSpaceDE/>
        <w:autoSpaceDN/>
        <w:bidi w:val="0"/>
        <w:spacing w:line="480" w:lineRule="exact"/>
        <w:ind w:firstLine="960" w:firstLineChars="400"/>
        <w:jc w:val="left"/>
        <w:textAlignment w:val="auto"/>
        <w:rPr>
          <w:rFonts w:hint="eastAsia" w:ascii="宋体" w:hAnsi="宋体" w:eastAsia="宋体" w:cs="宋体"/>
          <w:sz w:val="24"/>
          <w:szCs w:val="24"/>
        </w:rPr>
      </w:pPr>
      <w:r>
        <w:rPr>
          <w:rFonts w:hint="eastAsia" w:ascii="宋体" w:hAnsi="宋体" w:eastAsia="宋体" w:cs="宋体"/>
          <w:sz w:val="24"/>
          <w:szCs w:val="24"/>
        </w:rPr>
        <w:t>当输入信号频率为700Hz-2.5kHz时，信号响应在-2.0dB到+2.0dB之间；</w:t>
      </w:r>
    </w:p>
    <w:p w14:paraId="4E182297">
      <w:pPr>
        <w:keepNext w:val="0"/>
        <w:keepLines w:val="0"/>
        <w:pageBreakBefore w:val="0"/>
        <w:widowControl w:val="0"/>
        <w:kinsoku/>
        <w:wordWrap/>
        <w:overflowPunct/>
        <w:topLinePunct w:val="0"/>
        <w:autoSpaceDE/>
        <w:autoSpaceDN/>
        <w:bidi w:val="0"/>
        <w:spacing w:line="480" w:lineRule="exact"/>
        <w:ind w:firstLine="960" w:firstLineChars="400"/>
        <w:jc w:val="left"/>
        <w:textAlignment w:val="auto"/>
        <w:rPr>
          <w:rFonts w:hint="eastAsia" w:ascii="宋体" w:hAnsi="宋体" w:eastAsia="宋体" w:cs="宋体"/>
          <w:sz w:val="24"/>
          <w:szCs w:val="24"/>
        </w:rPr>
      </w:pPr>
      <w:r>
        <w:rPr>
          <w:rFonts w:hint="eastAsia" w:ascii="宋体" w:hAnsi="宋体" w:eastAsia="宋体" w:cs="宋体"/>
          <w:sz w:val="24"/>
          <w:szCs w:val="24"/>
        </w:rPr>
        <w:t>当输入信号频率为5.5kHz时，基本无信号响应；</w:t>
      </w:r>
    </w:p>
    <w:p w14:paraId="31F25BFC">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10kHz：当输入信号频率为100Hz-5kHz时，信号响应在-2.0dB到+2.0dB之间；</w:t>
      </w:r>
    </w:p>
    <w:p w14:paraId="7BDB250B">
      <w:pPr>
        <w:keepNext w:val="0"/>
        <w:keepLines w:val="0"/>
        <w:pageBreakBefore w:val="0"/>
        <w:widowControl w:val="0"/>
        <w:kinsoku/>
        <w:wordWrap/>
        <w:overflowPunct/>
        <w:topLinePunct w:val="0"/>
        <w:autoSpaceDE/>
        <w:autoSpaceDN/>
        <w:bidi w:val="0"/>
        <w:spacing w:line="480" w:lineRule="exact"/>
        <w:ind w:firstLine="1120" w:firstLineChars="467"/>
        <w:jc w:val="left"/>
        <w:textAlignment w:val="auto"/>
        <w:rPr>
          <w:rFonts w:hint="eastAsia" w:ascii="宋体" w:hAnsi="宋体" w:eastAsia="宋体" w:cs="宋体"/>
          <w:sz w:val="24"/>
          <w:szCs w:val="24"/>
        </w:rPr>
      </w:pPr>
      <w:r>
        <w:rPr>
          <w:rFonts w:hint="eastAsia" w:ascii="宋体" w:hAnsi="宋体" w:eastAsia="宋体" w:cs="宋体"/>
          <w:sz w:val="24"/>
          <w:szCs w:val="24"/>
        </w:rPr>
        <w:t>当输入信号频率为11kHz时，基本无信号输出；</w:t>
      </w:r>
    </w:p>
    <w:p w14:paraId="2C25FDF2">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20kHz：当输入信号频率为100Hz-10kHz时，信号响应在-2.0dB到+2.0dB之间；</w:t>
      </w:r>
    </w:p>
    <w:p w14:paraId="3D838CF0">
      <w:pPr>
        <w:keepNext w:val="0"/>
        <w:keepLines w:val="0"/>
        <w:pageBreakBefore w:val="0"/>
        <w:widowControl w:val="0"/>
        <w:kinsoku/>
        <w:wordWrap/>
        <w:overflowPunct/>
        <w:topLinePunct w:val="0"/>
        <w:autoSpaceDE/>
        <w:autoSpaceDN/>
        <w:bidi w:val="0"/>
        <w:spacing w:line="480" w:lineRule="exact"/>
        <w:ind w:firstLine="1104" w:firstLineChars="460"/>
        <w:jc w:val="left"/>
        <w:textAlignment w:val="auto"/>
        <w:rPr>
          <w:rFonts w:hint="eastAsia" w:ascii="宋体" w:hAnsi="宋体" w:eastAsia="宋体" w:cs="宋体"/>
          <w:sz w:val="24"/>
          <w:szCs w:val="24"/>
        </w:rPr>
      </w:pPr>
      <w:r>
        <w:rPr>
          <w:rFonts w:hint="eastAsia" w:ascii="宋体" w:hAnsi="宋体" w:eastAsia="宋体" w:cs="宋体"/>
          <w:sz w:val="24"/>
          <w:szCs w:val="24"/>
        </w:rPr>
        <w:t>当输入信号频率为22k Hz时，基本无信号输出；</w:t>
      </w:r>
    </w:p>
    <w:p w14:paraId="47641EF4">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语音信号</w:t>
      </w:r>
    </w:p>
    <w:p w14:paraId="17CAEDB8">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bCs/>
          <w:sz w:val="24"/>
          <w:szCs w:val="24"/>
        </w:rPr>
      </w:pPr>
      <w:r>
        <w:rPr>
          <w:rFonts w:hint="eastAsia" w:ascii="宋体" w:hAnsi="宋体" w:eastAsia="宋体" w:cs="宋体"/>
          <w:sz w:val="24"/>
          <w:szCs w:val="24"/>
        </w:rPr>
        <w:t>在100Hz-10KHz范围内，信号频率误差：≤4%</w:t>
      </w:r>
    </w:p>
    <w:p w14:paraId="465D958C">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rPr>
        <w:t>性能特点</w:t>
      </w:r>
    </w:p>
    <w:p w14:paraId="5610D43E">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eastAsia="zh-TW"/>
        </w:rPr>
        <w:t>▲</w:t>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自动化评估及管理：</w:t>
      </w:r>
      <w:r>
        <w:rPr>
          <w:rFonts w:hint="eastAsia" w:ascii="宋体" w:hAnsi="宋体" w:eastAsia="宋体" w:cs="宋体"/>
          <w:sz w:val="24"/>
          <w:szCs w:val="24"/>
        </w:rPr>
        <w:t>采用人机对话方式，具有自动化评估及管理功能；</w:t>
      </w:r>
    </w:p>
    <w:p w14:paraId="14B18188">
      <w:pPr>
        <w:keepNext w:val="0"/>
        <w:keepLines w:val="0"/>
        <w:pageBreakBefore w:val="0"/>
        <w:widowControl w:val="0"/>
        <w:kinsoku/>
        <w:wordWrap/>
        <w:overflowPunct/>
        <w:topLinePunct w:val="0"/>
        <w:autoSpaceDE/>
        <w:autoSpaceDN/>
        <w:bidi w:val="0"/>
        <w:spacing w:line="48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双屏设计：</w:t>
      </w:r>
      <w:r>
        <w:rPr>
          <w:rFonts w:hint="eastAsia" w:ascii="宋体" w:hAnsi="宋体" w:eastAsia="宋体" w:cs="宋体"/>
          <w:sz w:val="24"/>
          <w:szCs w:val="24"/>
        </w:rPr>
        <w:t>操作简单便捷，医师和患者面对不同的显示屏，患者端采用触摸屏操作，参与互动性更强，提高工作效率和提升训练效果；</w:t>
      </w:r>
    </w:p>
    <w:p w14:paraId="3F495E6E">
      <w:pPr>
        <w:keepNext w:val="0"/>
        <w:keepLines w:val="0"/>
        <w:pageBreakBefore w:val="0"/>
        <w:widowControl w:val="0"/>
        <w:kinsoku/>
        <w:wordWrap/>
        <w:overflowPunct/>
        <w:topLinePunct w:val="0"/>
        <w:autoSpaceDE/>
        <w:autoSpaceDN/>
        <w:bidi w:val="0"/>
        <w:spacing w:line="48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教学资源丰富多样：</w:t>
      </w:r>
      <w:r>
        <w:rPr>
          <w:rFonts w:hint="eastAsia" w:ascii="宋体" w:hAnsi="宋体" w:eastAsia="宋体" w:cs="宋体"/>
          <w:sz w:val="24"/>
          <w:szCs w:val="24"/>
        </w:rPr>
        <w:t>内置300个以上情景案例，丰富的音频、图片、动画、视频及案例资源，内容趣味生动，支持自定义添加方案，治疗师根据具体需求灵活添加案例资源；</w:t>
      </w:r>
    </w:p>
    <w:p w14:paraId="7B4EB1B3">
      <w:pPr>
        <w:keepNext w:val="0"/>
        <w:keepLines w:val="0"/>
        <w:pageBreakBefore w:val="0"/>
        <w:widowControl w:val="0"/>
        <w:kinsoku/>
        <w:wordWrap/>
        <w:overflowPunct/>
        <w:topLinePunct w:val="0"/>
        <w:autoSpaceDE/>
        <w:autoSpaceDN/>
        <w:bidi w:val="0"/>
        <w:spacing w:line="48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操作引导功能</w:t>
      </w:r>
      <w:r>
        <w:rPr>
          <w:rFonts w:hint="eastAsia" w:ascii="宋体" w:hAnsi="宋体" w:eastAsia="宋体" w:cs="宋体"/>
          <w:sz w:val="24"/>
          <w:szCs w:val="24"/>
        </w:rPr>
        <w:t>：在医师端操作情景中建立了情景描述、操作说明、训练目标，指引医师正确操作。</w:t>
      </w:r>
    </w:p>
    <w:p w14:paraId="091F7DD4">
      <w:pPr>
        <w:keepNext w:val="0"/>
        <w:keepLines w:val="0"/>
        <w:pageBreakBefore w:val="0"/>
        <w:widowControl w:val="0"/>
        <w:kinsoku/>
        <w:wordWrap/>
        <w:overflowPunct/>
        <w:topLinePunct w:val="0"/>
        <w:autoSpaceDE/>
        <w:autoSpaceDN/>
        <w:bidi w:val="0"/>
        <w:spacing w:line="48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rPr>
        <w:t>5</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阶梯化趣味训练方案：</w:t>
      </w:r>
      <w:r>
        <w:rPr>
          <w:rFonts w:hint="eastAsia" w:ascii="宋体" w:hAnsi="宋体" w:eastAsia="宋体" w:cs="宋体"/>
          <w:sz w:val="24"/>
          <w:szCs w:val="24"/>
        </w:rPr>
        <w:t>系统采用将专业知识与趣味游戏相结合训练方式，利用FLASH技术、多媒体技术、触摸技术等实现视听效果，采用由浅到深，由易到难、循序渐进的阶梯化训练方式，更加精匹配患者的训练方案。</w:t>
      </w:r>
    </w:p>
    <w:p w14:paraId="101D82A1">
      <w:pPr>
        <w:keepNext w:val="0"/>
        <w:keepLines w:val="0"/>
        <w:pageBreakBefore w:val="0"/>
        <w:widowControl w:val="0"/>
        <w:kinsoku/>
        <w:wordWrap/>
        <w:overflowPunct/>
        <w:topLinePunct w:val="0"/>
        <w:autoSpaceDE/>
        <w:autoSpaceDN/>
        <w:bidi w:val="0"/>
        <w:spacing w:line="480" w:lineRule="exact"/>
        <w:ind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6</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多维度软件管理功能：</w:t>
      </w:r>
    </w:p>
    <w:p w14:paraId="76FAB727">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系统管理：包括医师权限管理，可以注册新医师，能够显示及修改登录密码等信息；患者管理功能，可以注册新病人，能够显示病人姓名、年龄、性别、住址、联系电话等信息。</w:t>
      </w:r>
    </w:p>
    <w:p w14:paraId="0B442156">
      <w:pPr>
        <w:keepNext w:val="0"/>
        <w:keepLines w:val="0"/>
        <w:pageBreakBefore w:val="0"/>
        <w:widowControl w:val="0"/>
        <w:kinsoku/>
        <w:wordWrap/>
        <w:overflowPunct/>
        <w:topLinePunct w:val="0"/>
        <w:autoSpaceDE/>
        <w:autoSpaceDN/>
        <w:bidi w:val="0"/>
        <w:spacing w:line="48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eastAsia="zh-TW"/>
        </w:rPr>
        <w:t>▲</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sz w:val="24"/>
          <w:szCs w:val="24"/>
        </w:rPr>
        <w:t>测试记录管理：可按照时间或测试项目检索查询历史报告，并支持报告打印、导出、删除功能，可自定义勾选评测项目，一键打印或导出多项目合并报告单，实时监测训练效果。</w:t>
      </w:r>
    </w:p>
    <w:p w14:paraId="320170E5">
      <w:pPr>
        <w:pStyle w:val="25"/>
        <w:keepNext w:val="0"/>
        <w:keepLines w:val="0"/>
        <w:pageBreakBefore w:val="0"/>
        <w:widowControl w:val="0"/>
        <w:kinsoku/>
        <w:wordWrap/>
        <w:overflowPunct/>
        <w:topLinePunct w:val="0"/>
        <w:autoSpaceDE/>
        <w:autoSpaceDN/>
        <w:bidi w:val="0"/>
        <w:spacing w:line="480" w:lineRule="exact"/>
        <w:ind w:left="0" w:leftChars="0" w:firstLine="241" w:firstLineChars="100"/>
        <w:textAlignment w:val="auto"/>
        <w:rPr>
          <w:rFonts w:hint="eastAsia" w:ascii="宋体" w:hAnsi="宋体" w:eastAsia="宋体"/>
          <w:b/>
          <w:color w:val="auto"/>
          <w:sz w:val="28"/>
          <w:highlight w:val="none"/>
        </w:rPr>
      </w:pPr>
      <w:r>
        <w:rPr>
          <w:rFonts w:hint="eastAsia" w:ascii="宋体" w:hAnsi="宋体" w:eastAsia="宋体" w:cs="宋体"/>
          <w:b/>
          <w:bCs/>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方案管理功能：包括情景库管理与计划方案管理植入标准训练库等，支持在标准训练库中选择患者专属训练模块，制定个性化训练方案。</w:t>
      </w:r>
    </w:p>
    <w:p w14:paraId="4BFFEA70">
      <w:pPr>
        <w:spacing w:line="360" w:lineRule="auto"/>
        <w:jc w:val="both"/>
        <w:outlineLvl w:val="0"/>
        <w:rPr>
          <w:rFonts w:hint="eastAsia" w:ascii="宋体" w:hAnsi="宋体" w:eastAsia="宋体"/>
          <w:b/>
          <w:color w:val="auto"/>
          <w:sz w:val="28"/>
          <w:highlight w:val="none"/>
        </w:rPr>
      </w:pPr>
    </w:p>
    <w:p w14:paraId="7FC5C997">
      <w:pPr>
        <w:spacing w:line="360" w:lineRule="auto"/>
        <w:jc w:val="center"/>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评标方法和标准（综合评分法）</w:t>
      </w:r>
      <w:bookmarkEnd w:id="32"/>
    </w:p>
    <w:p w14:paraId="354C7511">
      <w:pPr>
        <w:spacing w:line="360" w:lineRule="auto"/>
        <w:ind w:firstLine="437"/>
        <w:outlineLvl w:val="1"/>
        <w:rPr>
          <w:rFonts w:ascii="宋体" w:hAnsi="宋体" w:eastAsia="宋体"/>
          <w:b/>
          <w:color w:val="auto"/>
          <w:sz w:val="24"/>
          <w:highlight w:val="none"/>
        </w:rPr>
      </w:pPr>
      <w:bookmarkStart w:id="33" w:name="_Toc11823"/>
      <w:bookmarkStart w:id="34" w:name="_Toc1246"/>
      <w:r>
        <w:rPr>
          <w:rFonts w:hint="eastAsia" w:ascii="宋体" w:hAnsi="宋体" w:eastAsia="宋体"/>
          <w:b/>
          <w:color w:val="auto"/>
          <w:sz w:val="24"/>
          <w:highlight w:val="none"/>
        </w:rPr>
        <w:t>一、总则</w:t>
      </w:r>
      <w:bookmarkEnd w:id="33"/>
      <w:bookmarkEnd w:id="34"/>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5" w:name="_Toc31871"/>
      <w:bookmarkStart w:id="36" w:name="_Toc13117"/>
      <w:r>
        <w:rPr>
          <w:rFonts w:hint="eastAsia" w:ascii="宋体" w:hAnsi="宋体" w:eastAsia="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5"/>
        <w:gridCol w:w="4550"/>
        <w:gridCol w:w="1911"/>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39" w:type="pct"/>
            <w:tcBorders>
              <w:bottom w:val="single" w:color="auto" w:sz="4" w:space="0"/>
            </w:tcBorders>
            <w:vAlign w:val="center"/>
          </w:tcPr>
          <w:p w14:paraId="2266B3EE">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7"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7"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39"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597"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87"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39"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7"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7"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39"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rPr>
              <w:t>诚信履约承诺函</w:t>
            </w:r>
          </w:p>
        </w:tc>
        <w:tc>
          <w:tcPr>
            <w:tcW w:w="2597"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rPr>
              <w:t>提供符合招标文件要求的《诚信履约承诺函》。</w:t>
            </w:r>
          </w:p>
        </w:tc>
        <w:tc>
          <w:tcPr>
            <w:tcW w:w="1087"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39"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7"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7"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r w14:paraId="501F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E75C64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939" w:type="pct"/>
            <w:tcBorders>
              <w:bottom w:val="single" w:color="auto" w:sz="4" w:space="0"/>
            </w:tcBorders>
            <w:vAlign w:val="center"/>
          </w:tcPr>
          <w:p w14:paraId="22E0E47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sz w:val="24"/>
                <w:szCs w:val="24"/>
                <w:lang w:val="zh-CN"/>
              </w:rPr>
              <w:t>本项目的特定资格要求</w:t>
            </w:r>
          </w:p>
        </w:tc>
        <w:tc>
          <w:tcPr>
            <w:tcW w:w="2597" w:type="pct"/>
            <w:tcBorders>
              <w:bottom w:val="single" w:color="auto" w:sz="4" w:space="0"/>
            </w:tcBorders>
            <w:vAlign w:val="center"/>
          </w:tcPr>
          <w:p w14:paraId="7F77D158">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lang w:val="zh-CN"/>
              </w:rPr>
            </w:pPr>
            <w:r>
              <w:rPr>
                <w:rFonts w:hint="eastAsia" w:ascii="宋体" w:hAnsi="宋体" w:eastAsia="宋体" w:cs="宋体"/>
                <w:sz w:val="24"/>
                <w:szCs w:val="24"/>
                <w:lang w:val="zh-CN"/>
              </w:rPr>
              <w:t>投标人为制造商的必须取得国家食品药品监督管理部门颁发的此类设备医疗器械生产许可证，投标人为代理商或经销商应具有有效的中华人民共和国医疗器械经营许可证或医疗器械经营备案凭证，所投产品具备医疗器械注册证</w:t>
            </w:r>
          </w:p>
        </w:tc>
        <w:tc>
          <w:tcPr>
            <w:tcW w:w="1087" w:type="pct"/>
            <w:tcBorders>
              <w:bottom w:val="single" w:color="auto" w:sz="4" w:space="0"/>
            </w:tcBorders>
            <w:vAlign w:val="center"/>
          </w:tcPr>
          <w:p w14:paraId="4F131BCA">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3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5"/>
        <w:gridCol w:w="3127"/>
        <w:gridCol w:w="3150"/>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18"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155" w:type="pct"/>
            <w:tcBorders>
              <w:bottom w:val="single" w:color="auto" w:sz="4" w:space="0"/>
            </w:tcBorders>
            <w:vAlign w:val="center"/>
          </w:tcPr>
          <w:p w14:paraId="677C5544">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707"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718"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155"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707"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718"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55"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707"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155"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707"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55"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707"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718"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155"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1707" w:type="pct"/>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718"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155"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1707" w:type="pct"/>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718"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155"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1707" w:type="pct"/>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718"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4771EF61">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689453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3C046D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60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40</w:t>
      </w:r>
      <w:r>
        <w:rPr>
          <w:rFonts w:ascii="宋体" w:hAnsi="宋体" w:eastAsia="宋体"/>
          <w:color w:val="auto"/>
          <w:sz w:val="24"/>
          <w:highlight w:val="none"/>
        </w:rPr>
        <w:t>%。具体评分细则如下：</w:t>
      </w:r>
    </w:p>
    <w:tbl>
      <w:tblPr>
        <w:tblStyle w:val="26"/>
        <w:tblW w:w="6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455"/>
        <w:gridCol w:w="6810"/>
        <w:gridCol w:w="1154"/>
      </w:tblGrid>
      <w:tr w14:paraId="1C64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4" w:type="pct"/>
            <w:tcBorders>
              <w:top w:val="single" w:color="auto" w:sz="4" w:space="0"/>
              <w:left w:val="single" w:color="auto" w:sz="4" w:space="0"/>
              <w:bottom w:val="single" w:color="auto" w:sz="4" w:space="0"/>
              <w:right w:val="single" w:color="auto" w:sz="4" w:space="0"/>
            </w:tcBorders>
            <w:vAlign w:val="center"/>
          </w:tcPr>
          <w:p w14:paraId="1F086A1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lang w:eastAsia="zh-CN"/>
              </w:rPr>
            </w:pPr>
            <w:r>
              <w:rPr>
                <w:rFonts w:hint="eastAsia" w:asciiTheme="majorEastAsia" w:hAnsiTheme="majorEastAsia" w:eastAsiaTheme="majorEastAsia" w:cstheme="majorEastAsia"/>
                <w:b w:val="0"/>
                <w:bCs w:val="0"/>
                <w:sz w:val="24"/>
                <w:szCs w:val="24"/>
              </w:rPr>
              <w:t>类别</w:t>
            </w:r>
          </w:p>
        </w:tc>
        <w:tc>
          <w:tcPr>
            <w:tcW w:w="691" w:type="pct"/>
            <w:tcBorders>
              <w:top w:val="single" w:color="auto" w:sz="4" w:space="0"/>
              <w:left w:val="single" w:color="auto" w:sz="4" w:space="0"/>
              <w:bottom w:val="single" w:color="auto" w:sz="4" w:space="0"/>
              <w:right w:val="single" w:color="auto" w:sz="4" w:space="0"/>
            </w:tcBorders>
            <w:vAlign w:val="center"/>
          </w:tcPr>
          <w:p w14:paraId="7F69A32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评分内容</w:t>
            </w:r>
          </w:p>
        </w:tc>
        <w:tc>
          <w:tcPr>
            <w:tcW w:w="3235" w:type="pct"/>
            <w:tcBorders>
              <w:top w:val="single" w:color="auto" w:sz="4" w:space="0"/>
              <w:left w:val="single" w:color="auto" w:sz="4" w:space="0"/>
              <w:bottom w:val="single" w:color="auto" w:sz="4" w:space="0"/>
              <w:right w:val="single" w:color="auto" w:sz="4" w:space="0"/>
            </w:tcBorders>
            <w:vAlign w:val="center"/>
          </w:tcPr>
          <w:p w14:paraId="0DEF73D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评分标准</w:t>
            </w:r>
          </w:p>
        </w:tc>
        <w:tc>
          <w:tcPr>
            <w:tcW w:w="548" w:type="pct"/>
            <w:tcBorders>
              <w:top w:val="single" w:color="auto" w:sz="4" w:space="0"/>
              <w:left w:val="single" w:color="auto" w:sz="4" w:space="0"/>
              <w:bottom w:val="single" w:color="auto" w:sz="4" w:space="0"/>
              <w:right w:val="single" w:color="auto" w:sz="4" w:space="0"/>
            </w:tcBorders>
            <w:vAlign w:val="center"/>
          </w:tcPr>
          <w:p w14:paraId="258BBE3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分值范围</w:t>
            </w:r>
          </w:p>
        </w:tc>
      </w:tr>
      <w:tr w14:paraId="405F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24" w:type="pct"/>
            <w:vMerge w:val="restart"/>
            <w:tcBorders>
              <w:left w:val="single" w:color="auto" w:sz="4" w:space="0"/>
              <w:right w:val="single" w:color="auto" w:sz="4" w:space="0"/>
            </w:tcBorders>
            <w:vAlign w:val="center"/>
          </w:tcPr>
          <w:p w14:paraId="22B9191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资信技术分（</w:t>
            </w:r>
            <w:r>
              <w:rPr>
                <w:rFonts w:hint="eastAsia" w:asciiTheme="majorEastAsia" w:hAnsiTheme="majorEastAsia" w:eastAsiaTheme="majorEastAsia" w:cstheme="majorEastAsia"/>
                <w:b w:val="0"/>
                <w:bCs w:val="0"/>
                <w:sz w:val="24"/>
                <w:szCs w:val="24"/>
                <w:lang w:val="en-US" w:eastAsia="zh-CN"/>
              </w:rPr>
              <w:t>6</w:t>
            </w:r>
            <w:r>
              <w:rPr>
                <w:rFonts w:hint="eastAsia" w:asciiTheme="majorEastAsia" w:hAnsiTheme="majorEastAsia" w:eastAsiaTheme="majorEastAsia" w:cstheme="majorEastAsia"/>
                <w:b w:val="0"/>
                <w:bCs w:val="0"/>
                <w:sz w:val="24"/>
                <w:szCs w:val="24"/>
              </w:rPr>
              <w:t>0 分）</w:t>
            </w:r>
          </w:p>
        </w:tc>
        <w:tc>
          <w:tcPr>
            <w:tcW w:w="4475" w:type="pct"/>
            <w:gridSpan w:val="3"/>
            <w:tcBorders>
              <w:left w:val="single" w:color="auto" w:sz="4" w:space="0"/>
              <w:right w:val="single" w:color="auto" w:sz="4" w:space="0"/>
            </w:tcBorders>
            <w:vAlign w:val="center"/>
          </w:tcPr>
          <w:p w14:paraId="7202251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资信部分（13分）</w:t>
            </w:r>
          </w:p>
        </w:tc>
      </w:tr>
      <w:tr w14:paraId="3177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524" w:type="pct"/>
            <w:vMerge w:val="continue"/>
            <w:tcBorders>
              <w:left w:val="single" w:color="auto" w:sz="4" w:space="0"/>
              <w:right w:val="single" w:color="auto" w:sz="4" w:space="0"/>
            </w:tcBorders>
            <w:vAlign w:val="center"/>
          </w:tcPr>
          <w:p w14:paraId="423BAB9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lang w:val="en-US" w:eastAsia="zh-CN"/>
              </w:rPr>
            </w:pPr>
          </w:p>
        </w:tc>
        <w:tc>
          <w:tcPr>
            <w:tcW w:w="691" w:type="pct"/>
            <w:tcBorders>
              <w:top w:val="single" w:color="auto" w:sz="4" w:space="0"/>
              <w:left w:val="single" w:color="auto" w:sz="4" w:space="0"/>
              <w:right w:val="single" w:color="auto" w:sz="4" w:space="0"/>
            </w:tcBorders>
            <w:shd w:val="clear" w:color="auto" w:fill="auto"/>
            <w:vAlign w:val="center"/>
          </w:tcPr>
          <w:p w14:paraId="78E6297B">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highlight w:val="none"/>
                <w:lang w:bidi="ar"/>
              </w:rPr>
            </w:pPr>
            <w:r>
              <w:rPr>
                <w:rFonts w:hint="eastAsia" w:asciiTheme="majorEastAsia" w:hAnsiTheme="majorEastAsia" w:eastAsiaTheme="majorEastAsia" w:cstheme="majorEastAsia"/>
                <w:b w:val="0"/>
                <w:bCs w:val="0"/>
                <w:snapToGrid w:val="0"/>
                <w:kern w:val="0"/>
                <w:sz w:val="24"/>
                <w:szCs w:val="24"/>
                <w:lang w:bidi="ar"/>
              </w:rPr>
              <w:t>产品业绩</w:t>
            </w:r>
          </w:p>
        </w:tc>
        <w:tc>
          <w:tcPr>
            <w:tcW w:w="3235" w:type="pct"/>
            <w:tcBorders>
              <w:top w:val="single" w:color="auto" w:sz="4" w:space="0"/>
              <w:left w:val="single" w:color="auto" w:sz="4" w:space="0"/>
              <w:right w:val="single" w:color="auto" w:sz="4" w:space="0"/>
            </w:tcBorders>
            <w:shd w:val="clear" w:color="auto" w:fill="auto"/>
            <w:vAlign w:val="center"/>
          </w:tcPr>
          <w:p w14:paraId="2991763B">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eastAsia="zh-CN" w:bidi="ar"/>
              </w:rPr>
            </w:pPr>
            <w:r>
              <w:rPr>
                <w:rFonts w:hint="eastAsia" w:asciiTheme="majorEastAsia" w:hAnsiTheme="majorEastAsia" w:eastAsiaTheme="majorEastAsia" w:cstheme="majorEastAsia"/>
                <w:b w:val="0"/>
                <w:bCs w:val="0"/>
                <w:snapToGrid w:val="0"/>
                <w:kern w:val="0"/>
                <w:sz w:val="24"/>
                <w:szCs w:val="24"/>
                <w:highlight w:val="none"/>
                <w:lang w:bidi="ar"/>
              </w:rPr>
              <w:t>自2023年1月1日以来(以合同签订时间为准)</w:t>
            </w:r>
            <w:r>
              <w:rPr>
                <w:rFonts w:hint="eastAsia" w:asciiTheme="majorEastAsia" w:hAnsiTheme="majorEastAsia" w:eastAsiaTheme="majorEastAsia" w:cstheme="majorEastAsia"/>
                <w:b w:val="0"/>
                <w:bCs w:val="0"/>
                <w:snapToGrid w:val="0"/>
                <w:kern w:val="0"/>
                <w:sz w:val="24"/>
                <w:szCs w:val="24"/>
                <w:highlight w:val="none"/>
                <w:lang w:eastAsia="zh-CN" w:bidi="ar"/>
              </w:rPr>
              <w:t>，</w:t>
            </w:r>
            <w:r>
              <w:rPr>
                <w:rFonts w:hint="eastAsia" w:asciiTheme="majorEastAsia" w:hAnsiTheme="majorEastAsia" w:eastAsiaTheme="majorEastAsia" w:cstheme="majorEastAsia"/>
                <w:b w:val="0"/>
                <w:bCs w:val="0"/>
                <w:snapToGrid w:val="0"/>
                <w:kern w:val="0"/>
                <w:sz w:val="24"/>
                <w:szCs w:val="24"/>
                <w:highlight w:val="none"/>
                <w:lang w:bidi="ar"/>
              </w:rPr>
              <w:t>具有本次所投产品供货业绩(此处业绩系指产品业绩，不限合同卖方主体)，每提供一个得</w:t>
            </w:r>
            <w:r>
              <w:rPr>
                <w:rFonts w:hint="eastAsia" w:asciiTheme="majorEastAsia" w:hAnsiTheme="majorEastAsia" w:eastAsiaTheme="majorEastAsia" w:cstheme="majorEastAsia"/>
                <w:b w:val="0"/>
                <w:bCs w:val="0"/>
                <w:snapToGrid w:val="0"/>
                <w:kern w:val="0"/>
                <w:sz w:val="24"/>
                <w:szCs w:val="24"/>
                <w:highlight w:val="none"/>
                <w:lang w:val="en-US" w:eastAsia="zh-CN" w:bidi="ar"/>
              </w:rPr>
              <w:t>2</w:t>
            </w:r>
            <w:r>
              <w:rPr>
                <w:rFonts w:hint="eastAsia" w:asciiTheme="majorEastAsia" w:hAnsiTheme="majorEastAsia" w:eastAsiaTheme="majorEastAsia" w:cstheme="majorEastAsia"/>
                <w:b w:val="0"/>
                <w:bCs w:val="0"/>
                <w:snapToGrid w:val="0"/>
                <w:kern w:val="0"/>
                <w:sz w:val="24"/>
                <w:szCs w:val="24"/>
                <w:highlight w:val="none"/>
                <w:lang w:bidi="ar"/>
              </w:rPr>
              <w:t>分，满分</w:t>
            </w:r>
            <w:r>
              <w:rPr>
                <w:rFonts w:hint="eastAsia" w:asciiTheme="majorEastAsia" w:hAnsiTheme="majorEastAsia" w:eastAsiaTheme="majorEastAsia" w:cstheme="majorEastAsia"/>
                <w:b w:val="0"/>
                <w:bCs w:val="0"/>
                <w:snapToGrid w:val="0"/>
                <w:kern w:val="0"/>
                <w:sz w:val="24"/>
                <w:szCs w:val="24"/>
                <w:highlight w:val="none"/>
                <w:lang w:val="en-US" w:eastAsia="zh-CN" w:bidi="ar"/>
              </w:rPr>
              <w:t>4</w:t>
            </w:r>
            <w:r>
              <w:rPr>
                <w:rFonts w:hint="eastAsia" w:asciiTheme="majorEastAsia" w:hAnsiTheme="majorEastAsia" w:eastAsiaTheme="majorEastAsia" w:cstheme="majorEastAsia"/>
                <w:b w:val="0"/>
                <w:bCs w:val="0"/>
                <w:snapToGrid w:val="0"/>
                <w:kern w:val="0"/>
                <w:sz w:val="24"/>
                <w:szCs w:val="24"/>
                <w:highlight w:val="none"/>
                <w:lang w:bidi="ar"/>
              </w:rPr>
              <w:t>分</w:t>
            </w:r>
            <w:r>
              <w:rPr>
                <w:rFonts w:hint="eastAsia" w:asciiTheme="majorEastAsia" w:hAnsiTheme="majorEastAsia" w:eastAsiaTheme="majorEastAsia" w:cstheme="majorEastAsia"/>
                <w:b w:val="0"/>
                <w:bCs w:val="0"/>
                <w:snapToGrid w:val="0"/>
                <w:kern w:val="0"/>
                <w:sz w:val="24"/>
                <w:szCs w:val="24"/>
                <w:highlight w:val="none"/>
                <w:lang w:eastAsia="zh-CN" w:bidi="ar"/>
              </w:rPr>
              <w:t>。</w:t>
            </w:r>
          </w:p>
          <w:p w14:paraId="342F7510">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bidi="ar"/>
              </w:rPr>
            </w:pPr>
            <w:r>
              <w:rPr>
                <w:rFonts w:hint="eastAsia" w:asciiTheme="majorEastAsia" w:hAnsiTheme="majorEastAsia" w:eastAsiaTheme="majorEastAsia" w:cstheme="majorEastAsia"/>
                <w:b w:val="0"/>
                <w:bCs w:val="0"/>
                <w:snapToGrid w:val="0"/>
                <w:kern w:val="0"/>
                <w:sz w:val="24"/>
                <w:szCs w:val="24"/>
                <w:lang w:bidi="ar"/>
              </w:rPr>
              <w:t>注：业绩有效时间以合同签订时间为准，投标文件中须提供合同扫描件，如合同中无法体现签订时间、</w:t>
            </w:r>
            <w:r>
              <w:rPr>
                <w:rFonts w:hint="eastAsia" w:asciiTheme="majorEastAsia" w:hAnsiTheme="majorEastAsia" w:eastAsiaTheme="majorEastAsia" w:cstheme="majorEastAsia"/>
                <w:b w:val="0"/>
                <w:bCs w:val="0"/>
                <w:snapToGrid w:val="0"/>
                <w:kern w:val="0"/>
                <w:sz w:val="24"/>
                <w:szCs w:val="24"/>
                <w:highlight w:val="none"/>
                <w:lang w:bidi="ar"/>
              </w:rPr>
              <w:t>产品名称</w:t>
            </w:r>
            <w:r>
              <w:rPr>
                <w:rFonts w:hint="eastAsia" w:asciiTheme="majorEastAsia" w:hAnsiTheme="majorEastAsia" w:eastAsiaTheme="majorEastAsia" w:cstheme="majorEastAsia"/>
                <w:b w:val="0"/>
                <w:bCs w:val="0"/>
                <w:snapToGrid w:val="0"/>
                <w:kern w:val="0"/>
                <w:sz w:val="24"/>
                <w:szCs w:val="24"/>
                <w:highlight w:val="none"/>
                <w:lang w:val="en-US" w:eastAsia="zh-CN" w:bidi="ar"/>
              </w:rPr>
              <w:t>型号</w:t>
            </w:r>
            <w:r>
              <w:rPr>
                <w:rFonts w:hint="eastAsia" w:asciiTheme="majorEastAsia" w:hAnsiTheme="majorEastAsia" w:eastAsiaTheme="majorEastAsia" w:cstheme="majorEastAsia"/>
                <w:b w:val="0"/>
                <w:bCs w:val="0"/>
                <w:snapToGrid w:val="0"/>
                <w:kern w:val="0"/>
                <w:sz w:val="24"/>
                <w:szCs w:val="24"/>
                <w:highlight w:val="none"/>
                <w:lang w:bidi="ar"/>
              </w:rPr>
              <w:t>等</w:t>
            </w:r>
            <w:r>
              <w:rPr>
                <w:rFonts w:hint="eastAsia" w:asciiTheme="majorEastAsia" w:hAnsiTheme="majorEastAsia" w:eastAsiaTheme="majorEastAsia" w:cstheme="majorEastAsia"/>
                <w:b w:val="0"/>
                <w:bCs w:val="0"/>
                <w:snapToGrid w:val="0"/>
                <w:kern w:val="0"/>
                <w:sz w:val="24"/>
                <w:szCs w:val="24"/>
                <w:highlight w:val="none"/>
                <w:lang w:val="en-US" w:eastAsia="zh-CN" w:bidi="ar"/>
              </w:rPr>
              <w:t>关键信息</w:t>
            </w:r>
            <w:r>
              <w:rPr>
                <w:rFonts w:hint="eastAsia" w:asciiTheme="majorEastAsia" w:hAnsiTheme="majorEastAsia" w:eastAsiaTheme="majorEastAsia" w:cstheme="majorEastAsia"/>
                <w:b w:val="0"/>
                <w:bCs w:val="0"/>
                <w:snapToGrid w:val="0"/>
                <w:kern w:val="0"/>
                <w:sz w:val="24"/>
                <w:szCs w:val="24"/>
                <w:lang w:bidi="ar"/>
              </w:rPr>
              <w:t>的，须另提供业主单位出具有效的证明材料，否则不予认可。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1AF9B09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2A4C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524" w:type="pct"/>
            <w:vMerge w:val="continue"/>
            <w:tcBorders>
              <w:left w:val="single" w:color="auto" w:sz="4" w:space="0"/>
              <w:right w:val="single" w:color="auto" w:sz="4" w:space="0"/>
            </w:tcBorders>
            <w:vAlign w:val="center"/>
          </w:tcPr>
          <w:p w14:paraId="3758A4D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lang w:val="en-US" w:eastAsia="zh-CN"/>
              </w:rPr>
            </w:pPr>
          </w:p>
        </w:tc>
        <w:tc>
          <w:tcPr>
            <w:tcW w:w="691" w:type="pct"/>
            <w:tcBorders>
              <w:top w:val="single" w:color="auto" w:sz="4" w:space="0"/>
              <w:left w:val="single" w:color="auto" w:sz="4" w:space="0"/>
              <w:right w:val="single" w:color="auto" w:sz="4" w:space="0"/>
            </w:tcBorders>
            <w:shd w:val="clear" w:color="auto" w:fill="auto"/>
            <w:vAlign w:val="center"/>
          </w:tcPr>
          <w:p w14:paraId="2B7B52E6">
            <w:pPr>
              <w:keepNext w:val="0"/>
              <w:keepLines w:val="0"/>
              <w:widowControl/>
              <w:suppressLineNumbers w:val="0"/>
              <w:spacing w:before="0" w:beforeAutospacing="0" w:after="0" w:afterAutospacing="0" w:line="324" w:lineRule="auto"/>
              <w:ind w:left="0" w:leftChars="0" w:right="0" w:rightChars="0"/>
              <w:jc w:val="center"/>
              <w:rPr>
                <w:rFonts w:hint="eastAsia" w:asciiTheme="majorEastAsia" w:hAnsiTheme="majorEastAsia" w:eastAsiaTheme="majorEastAsia" w:cstheme="majorEastAsia"/>
                <w:b w:val="0"/>
                <w:bCs w:val="0"/>
                <w:snapToGrid w:val="0"/>
                <w:kern w:val="0"/>
                <w:sz w:val="24"/>
                <w:szCs w:val="24"/>
                <w:lang w:val="en-US" w:eastAsia="zh-CN" w:bidi="ar"/>
              </w:rPr>
            </w:pPr>
            <w:r>
              <w:rPr>
                <w:rFonts w:hint="eastAsia" w:asciiTheme="majorEastAsia" w:hAnsiTheme="majorEastAsia" w:eastAsiaTheme="majorEastAsia" w:cstheme="majorEastAsia"/>
                <w:b w:val="0"/>
                <w:bCs w:val="0"/>
                <w:snapToGrid w:val="0"/>
                <w:kern w:val="0"/>
                <w:sz w:val="24"/>
                <w:szCs w:val="24"/>
                <w:lang w:bidi="ar"/>
              </w:rPr>
              <w:t>质保期</w:t>
            </w:r>
          </w:p>
        </w:tc>
        <w:tc>
          <w:tcPr>
            <w:tcW w:w="3235" w:type="pct"/>
            <w:tcBorders>
              <w:top w:val="single" w:color="auto" w:sz="4" w:space="0"/>
              <w:left w:val="single" w:color="auto" w:sz="4" w:space="0"/>
              <w:right w:val="single" w:color="auto" w:sz="4" w:space="0"/>
            </w:tcBorders>
            <w:shd w:val="clear" w:color="auto" w:fill="auto"/>
            <w:vAlign w:val="top"/>
          </w:tcPr>
          <w:p w14:paraId="7E9395EB">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免费质保期在满足招标文件要求提供质保期三年的基础上，每增加一年得2分（不足一年不加分），最高分4分。</w:t>
            </w:r>
          </w:p>
          <w:p w14:paraId="69DD03A6">
            <w:pPr>
              <w:keepNext w:val="0"/>
              <w:keepLines w:val="0"/>
              <w:suppressLineNumbers w:val="0"/>
              <w:kinsoku w:val="0"/>
              <w:wordWrap w:val="0"/>
              <w:autoSpaceDE w:val="0"/>
              <w:autoSpaceDN w:val="0"/>
              <w:adjustRightInd w:val="0"/>
              <w:snapToGrid w:val="0"/>
              <w:spacing w:before="0" w:beforeAutospacing="0" w:after="0" w:afterAutospacing="0" w:line="324" w:lineRule="auto"/>
              <w:ind w:left="0" w:leftChars="0" w:right="0" w:rightChars="0"/>
              <w:jc w:val="left"/>
              <w:textAlignment w:val="baseline"/>
              <w:rPr>
                <w:rFonts w:hint="eastAsia" w:asciiTheme="majorEastAsia" w:hAnsiTheme="majorEastAsia" w:eastAsiaTheme="majorEastAsia" w:cstheme="majorEastAsia"/>
                <w:b w:val="0"/>
                <w:bCs w:val="0"/>
                <w:snapToGrid w:val="0"/>
                <w:kern w:val="0"/>
                <w:sz w:val="24"/>
                <w:szCs w:val="24"/>
                <w:lang w:val="en-US" w:eastAsia="zh-CN" w:bidi="ar"/>
              </w:rPr>
            </w:pPr>
            <w:r>
              <w:rPr>
                <w:rFonts w:hint="eastAsia" w:asciiTheme="majorEastAsia" w:hAnsiTheme="majorEastAsia" w:eastAsiaTheme="majorEastAsia" w:cstheme="majorEastAsia"/>
                <w:b w:val="0"/>
                <w:bCs w:val="0"/>
                <w:snapToGrid w:val="0"/>
                <w:kern w:val="0"/>
                <w:sz w:val="24"/>
                <w:szCs w:val="24"/>
                <w:lang w:bidi="ar"/>
              </w:rPr>
              <w:t>注：以投标响应表为准，提供承诺函放入投标文件（格式自拟）</w:t>
            </w:r>
            <w:r>
              <w:rPr>
                <w:rFonts w:hint="eastAsia" w:asciiTheme="majorEastAsia" w:hAnsiTheme="majorEastAsia" w:eastAsiaTheme="majorEastAsia" w:cstheme="majorEastAsia"/>
                <w:b w:val="0"/>
                <w:bCs w:val="0"/>
                <w:snapToGrid w:val="0"/>
                <w:kern w:val="0"/>
                <w:sz w:val="24"/>
                <w:szCs w:val="24"/>
                <w:lang w:eastAsia="zh-CN" w:bidi="ar"/>
              </w:rPr>
              <w:t>。</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5079DDD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16FC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4" w:type="pct"/>
            <w:vMerge w:val="continue"/>
            <w:tcBorders>
              <w:left w:val="single" w:color="auto" w:sz="4" w:space="0"/>
              <w:right w:val="single" w:color="auto" w:sz="4" w:space="0"/>
            </w:tcBorders>
            <w:vAlign w:val="center"/>
          </w:tcPr>
          <w:p w14:paraId="5D226B4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lang w:val="en-US" w:eastAsia="zh-CN"/>
              </w:rPr>
            </w:pPr>
          </w:p>
        </w:tc>
        <w:tc>
          <w:tcPr>
            <w:tcW w:w="691" w:type="pct"/>
            <w:tcBorders>
              <w:top w:val="single" w:color="auto" w:sz="4" w:space="0"/>
              <w:left w:val="single" w:color="auto" w:sz="4" w:space="0"/>
              <w:right w:val="single" w:color="auto" w:sz="4" w:space="0"/>
            </w:tcBorders>
            <w:shd w:val="clear" w:color="auto" w:fill="auto"/>
            <w:vAlign w:val="center"/>
          </w:tcPr>
          <w:p w14:paraId="5F3B2B19">
            <w:pPr>
              <w:keepNext w:val="0"/>
              <w:keepLines w:val="0"/>
              <w:widowControl/>
              <w:suppressLineNumbers w:val="0"/>
              <w:spacing w:before="0" w:beforeAutospacing="0" w:after="0" w:afterAutospacing="0" w:line="324" w:lineRule="auto"/>
              <w:ind w:left="0" w:leftChars="0" w:right="0" w:rightChars="0"/>
              <w:jc w:val="center"/>
              <w:rPr>
                <w:rFonts w:hint="eastAsia" w:asciiTheme="majorEastAsia" w:hAnsiTheme="majorEastAsia" w:eastAsiaTheme="majorEastAsia" w:cstheme="majorEastAsia"/>
                <w:b w:val="0"/>
                <w:bCs w:val="0"/>
                <w:snapToGrid w:val="0"/>
                <w:kern w:val="0"/>
                <w:sz w:val="24"/>
                <w:szCs w:val="24"/>
                <w:lang w:val="en-US" w:eastAsia="zh-CN" w:bidi="ar"/>
              </w:rPr>
            </w:pPr>
            <w:r>
              <w:rPr>
                <w:rFonts w:hint="eastAsia" w:asciiTheme="majorEastAsia" w:hAnsiTheme="majorEastAsia" w:eastAsiaTheme="majorEastAsia" w:cstheme="majorEastAsia"/>
                <w:b w:val="0"/>
                <w:bCs w:val="0"/>
                <w:snapToGrid w:val="0"/>
                <w:kern w:val="0"/>
                <w:sz w:val="24"/>
                <w:szCs w:val="24"/>
                <w:lang w:val="en-US" w:eastAsia="zh-CN" w:bidi="ar"/>
              </w:rPr>
              <w:t>企业实力</w:t>
            </w:r>
          </w:p>
        </w:tc>
        <w:tc>
          <w:tcPr>
            <w:tcW w:w="3235" w:type="pct"/>
            <w:tcBorders>
              <w:top w:val="single" w:color="auto" w:sz="4" w:space="0"/>
              <w:left w:val="single" w:color="auto" w:sz="4" w:space="0"/>
              <w:right w:val="single" w:color="auto" w:sz="4" w:space="0"/>
            </w:tcBorders>
            <w:shd w:val="clear" w:color="auto" w:fill="auto"/>
            <w:vAlign w:val="top"/>
          </w:tcPr>
          <w:p w14:paraId="4BC8A6C5">
            <w:pPr>
              <w:keepNext w:val="0"/>
              <w:keepLines w:val="0"/>
              <w:suppressLineNumbers w:val="0"/>
              <w:kinsoku w:val="0"/>
              <w:wordWrap w:val="0"/>
              <w:autoSpaceDE w:val="0"/>
              <w:autoSpaceDN w:val="0"/>
              <w:adjustRightInd w:val="0"/>
              <w:snapToGrid w:val="0"/>
              <w:spacing w:before="0" w:beforeAutospacing="0" w:after="0" w:afterAutospacing="0" w:line="324" w:lineRule="auto"/>
              <w:ind w:left="0" w:leftChars="0" w:right="0" w:rightChars="0"/>
              <w:jc w:val="left"/>
              <w:textAlignment w:val="baseline"/>
              <w:rPr>
                <w:rFonts w:hint="default" w:asciiTheme="majorEastAsia" w:hAnsiTheme="majorEastAsia" w:eastAsiaTheme="majorEastAsia" w:cstheme="majorEastAsia"/>
                <w:b w:val="0"/>
                <w:bCs w:val="0"/>
                <w:snapToGrid w:val="0"/>
                <w:kern w:val="0"/>
                <w:sz w:val="24"/>
                <w:szCs w:val="24"/>
                <w:highlight w:val="none"/>
                <w:lang w:val="en-US" w:eastAsia="zh-CN" w:bidi="ar"/>
              </w:rPr>
            </w:pPr>
            <w:r>
              <w:rPr>
                <w:rFonts w:hint="eastAsia" w:asciiTheme="majorEastAsia" w:hAnsiTheme="majorEastAsia" w:eastAsiaTheme="majorEastAsia" w:cstheme="majorEastAsia"/>
                <w:b w:val="0"/>
                <w:bCs w:val="0"/>
                <w:snapToGrid w:val="0"/>
                <w:kern w:val="0"/>
                <w:sz w:val="24"/>
                <w:szCs w:val="24"/>
                <w:highlight w:val="none"/>
                <w:lang w:val="en-US" w:eastAsia="zh-CN" w:bidi="ar"/>
              </w:rPr>
              <w:t>1.</w:t>
            </w:r>
            <w:r>
              <w:rPr>
                <w:rFonts w:hint="eastAsia" w:asciiTheme="majorEastAsia" w:hAnsiTheme="majorEastAsia" w:eastAsiaTheme="majorEastAsia" w:cstheme="majorEastAsia"/>
                <w:b w:val="0"/>
                <w:bCs w:val="0"/>
                <w:snapToGrid w:val="0"/>
                <w:kern w:val="0"/>
                <w:sz w:val="24"/>
                <w:szCs w:val="24"/>
                <w:highlight w:val="none"/>
                <w:lang w:bidi="ar"/>
              </w:rPr>
              <w:t>产品具有计算机软件著作权登记证书</w:t>
            </w:r>
            <w:r>
              <w:rPr>
                <w:rFonts w:hint="eastAsia" w:asciiTheme="majorEastAsia" w:hAnsiTheme="majorEastAsia" w:eastAsiaTheme="majorEastAsia" w:cstheme="majorEastAsia"/>
                <w:b w:val="0"/>
                <w:bCs w:val="0"/>
                <w:snapToGrid w:val="0"/>
                <w:kern w:val="0"/>
                <w:sz w:val="24"/>
                <w:szCs w:val="24"/>
                <w:highlight w:val="none"/>
                <w:lang w:eastAsia="zh-CN" w:bidi="ar"/>
              </w:rPr>
              <w:t>，</w:t>
            </w:r>
            <w:r>
              <w:rPr>
                <w:rFonts w:hint="eastAsia" w:asciiTheme="majorEastAsia" w:hAnsiTheme="majorEastAsia" w:eastAsiaTheme="majorEastAsia" w:cstheme="majorEastAsia"/>
                <w:b w:val="0"/>
                <w:bCs w:val="0"/>
                <w:snapToGrid w:val="0"/>
                <w:kern w:val="0"/>
                <w:sz w:val="24"/>
                <w:szCs w:val="24"/>
                <w:highlight w:val="none"/>
                <w:lang w:val="en-US" w:eastAsia="zh-CN" w:bidi="ar"/>
              </w:rPr>
              <w:t>得2.5分；</w:t>
            </w:r>
          </w:p>
          <w:p w14:paraId="61FEA039">
            <w:pPr>
              <w:keepNext w:val="0"/>
              <w:keepLines w:val="0"/>
              <w:suppressLineNumbers w:val="0"/>
              <w:kinsoku w:val="0"/>
              <w:wordWrap w:val="0"/>
              <w:autoSpaceDE w:val="0"/>
              <w:autoSpaceDN w:val="0"/>
              <w:adjustRightInd w:val="0"/>
              <w:snapToGrid w:val="0"/>
              <w:spacing w:before="0" w:beforeAutospacing="0" w:after="0" w:afterAutospacing="0" w:line="324" w:lineRule="auto"/>
              <w:ind w:left="0" w:leftChars="0" w:right="0" w:rightChars="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highlight w:val="none"/>
                <w:lang w:val="en-US" w:eastAsia="zh-CN" w:bidi="ar"/>
              </w:rPr>
              <w:t>2.</w:t>
            </w:r>
            <w:r>
              <w:rPr>
                <w:rFonts w:hint="eastAsia" w:asciiTheme="majorEastAsia" w:hAnsiTheme="majorEastAsia" w:eastAsiaTheme="majorEastAsia" w:cstheme="majorEastAsia"/>
                <w:b w:val="0"/>
                <w:bCs w:val="0"/>
                <w:snapToGrid w:val="0"/>
                <w:kern w:val="0"/>
                <w:sz w:val="24"/>
                <w:szCs w:val="24"/>
                <w:highlight w:val="none"/>
                <w:lang w:bidi="ar"/>
              </w:rPr>
              <w:t>产品</w:t>
            </w:r>
            <w:r>
              <w:rPr>
                <w:rFonts w:hint="eastAsia" w:asciiTheme="majorEastAsia" w:hAnsiTheme="majorEastAsia" w:eastAsiaTheme="majorEastAsia" w:cstheme="majorEastAsia"/>
                <w:b w:val="0"/>
                <w:bCs w:val="0"/>
                <w:snapToGrid w:val="0"/>
                <w:kern w:val="0"/>
                <w:sz w:val="24"/>
                <w:szCs w:val="24"/>
                <w:highlight w:val="none"/>
                <w:lang w:val="en-US" w:eastAsia="zh-CN" w:bidi="ar"/>
              </w:rPr>
              <w:t>生产商</w:t>
            </w:r>
            <w:r>
              <w:rPr>
                <w:rFonts w:hint="eastAsia" w:asciiTheme="majorEastAsia" w:hAnsiTheme="majorEastAsia" w:eastAsiaTheme="majorEastAsia" w:cstheme="majorEastAsia"/>
                <w:b w:val="0"/>
                <w:bCs w:val="0"/>
                <w:snapToGrid w:val="0"/>
                <w:kern w:val="0"/>
                <w:sz w:val="24"/>
                <w:szCs w:val="24"/>
                <w:highlight w:val="none"/>
                <w:lang w:bidi="ar"/>
              </w:rPr>
              <w:t>CMD医疗器械质量管理体系认证证书，</w:t>
            </w:r>
            <w:r>
              <w:rPr>
                <w:rFonts w:hint="eastAsia" w:asciiTheme="majorEastAsia" w:hAnsiTheme="majorEastAsia" w:eastAsiaTheme="majorEastAsia" w:cstheme="majorEastAsia"/>
                <w:b w:val="0"/>
                <w:bCs w:val="0"/>
                <w:snapToGrid w:val="0"/>
                <w:kern w:val="0"/>
                <w:sz w:val="24"/>
                <w:szCs w:val="24"/>
                <w:highlight w:val="none"/>
                <w:lang w:val="en-US" w:eastAsia="zh-CN" w:bidi="ar"/>
              </w:rPr>
              <w:t>得2.5分；</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4CEBDBA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5</w:t>
            </w:r>
            <w:r>
              <w:rPr>
                <w:rFonts w:hint="eastAsia" w:asciiTheme="majorEastAsia" w:hAnsiTheme="majorEastAsia" w:eastAsiaTheme="majorEastAsia" w:cstheme="majorEastAsia"/>
                <w:b w:val="0"/>
                <w:bCs w:val="0"/>
                <w:sz w:val="24"/>
                <w:szCs w:val="24"/>
              </w:rPr>
              <w:t>分</w:t>
            </w:r>
          </w:p>
        </w:tc>
      </w:tr>
      <w:tr w14:paraId="66AE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24" w:type="pct"/>
            <w:vMerge w:val="continue"/>
            <w:tcBorders>
              <w:left w:val="single" w:color="auto" w:sz="4" w:space="0"/>
              <w:right w:val="single" w:color="auto" w:sz="4" w:space="0"/>
            </w:tcBorders>
            <w:vAlign w:val="center"/>
          </w:tcPr>
          <w:p w14:paraId="5254A535">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475" w:type="pct"/>
            <w:gridSpan w:val="3"/>
            <w:tcBorders>
              <w:left w:val="single" w:color="auto" w:sz="4" w:space="0"/>
              <w:right w:val="single" w:color="auto" w:sz="4" w:space="0"/>
            </w:tcBorders>
            <w:vAlign w:val="center"/>
          </w:tcPr>
          <w:p w14:paraId="6DE6DFEB">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技术部分（47分）</w:t>
            </w:r>
          </w:p>
        </w:tc>
      </w:tr>
      <w:tr w14:paraId="43E4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4" w:type="pct"/>
            <w:vMerge w:val="continue"/>
            <w:tcBorders>
              <w:left w:val="single" w:color="auto" w:sz="4" w:space="0"/>
              <w:right w:val="single" w:color="auto" w:sz="4" w:space="0"/>
            </w:tcBorders>
            <w:vAlign w:val="center"/>
          </w:tcPr>
          <w:p w14:paraId="0893FD5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691" w:type="pct"/>
            <w:tcBorders>
              <w:top w:val="single" w:color="auto" w:sz="4" w:space="0"/>
              <w:left w:val="single" w:color="auto" w:sz="4" w:space="0"/>
              <w:right w:val="single" w:color="auto" w:sz="4" w:space="0"/>
            </w:tcBorders>
            <w:shd w:val="clear" w:color="auto" w:fill="auto"/>
            <w:vAlign w:val="center"/>
          </w:tcPr>
          <w:p w14:paraId="57D8737C">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rPr>
            </w:pPr>
            <w:r>
              <w:rPr>
                <w:rFonts w:hint="eastAsia" w:asciiTheme="majorEastAsia" w:hAnsiTheme="majorEastAsia" w:eastAsiaTheme="majorEastAsia" w:cstheme="majorEastAsia"/>
                <w:b w:val="0"/>
                <w:bCs w:val="0"/>
                <w:snapToGrid w:val="0"/>
                <w:kern w:val="0"/>
                <w:sz w:val="24"/>
                <w:szCs w:val="24"/>
                <w:lang w:bidi="ar"/>
              </w:rPr>
              <w:t>技术参数响应</w:t>
            </w:r>
          </w:p>
        </w:tc>
        <w:tc>
          <w:tcPr>
            <w:tcW w:w="3235" w:type="pct"/>
            <w:tcBorders>
              <w:top w:val="single" w:color="auto" w:sz="4" w:space="0"/>
              <w:left w:val="single" w:color="auto" w:sz="4" w:space="0"/>
              <w:right w:val="single" w:color="auto" w:sz="4" w:space="0"/>
            </w:tcBorders>
            <w:shd w:val="clear" w:color="auto" w:fill="auto"/>
            <w:vAlign w:val="center"/>
          </w:tcPr>
          <w:p w14:paraId="0C73E7C5">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（1）</w:t>
            </w:r>
            <w:r>
              <w:rPr>
                <w:rFonts w:hint="eastAsia" w:asciiTheme="majorEastAsia" w:hAnsiTheme="majorEastAsia" w:eastAsiaTheme="majorEastAsia" w:cstheme="majorEastAsia"/>
                <w:b w:val="0"/>
                <w:bCs w:val="0"/>
                <w:snapToGrid w:val="0"/>
                <w:kern w:val="0"/>
                <w:sz w:val="24"/>
                <w:szCs w:val="24"/>
                <w:lang w:val="en-US" w:eastAsia="zh-CN" w:bidi="ar"/>
              </w:rPr>
              <w:t>标注“</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为核心参数，不满足作为废标项。</w:t>
            </w:r>
          </w:p>
          <w:p w14:paraId="25198CF9">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2</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bidi="ar"/>
              </w:rPr>
              <w:t>标注“</w:t>
            </w:r>
            <w:r>
              <w:rPr>
                <w:rFonts w:hint="eastAsia" w:ascii="宋体" w:hAnsi="宋体" w:cs="宋体"/>
                <w:szCs w:val="21"/>
              </w:rPr>
              <w:t>▲</w:t>
            </w:r>
            <w:r>
              <w:rPr>
                <w:rFonts w:hint="eastAsia" w:asciiTheme="majorEastAsia" w:hAnsiTheme="majorEastAsia" w:eastAsiaTheme="majorEastAsia" w:cstheme="majorEastAsia"/>
                <w:b w:val="0"/>
                <w:bCs w:val="0"/>
                <w:snapToGrid w:val="0"/>
                <w:kern w:val="0"/>
                <w:sz w:val="24"/>
                <w:szCs w:val="24"/>
                <w:lang w:bidi="ar"/>
              </w:rPr>
              <w:t>”的</w:t>
            </w:r>
            <w:r>
              <w:rPr>
                <w:rFonts w:hint="eastAsia" w:asciiTheme="majorEastAsia" w:hAnsiTheme="majorEastAsia" w:eastAsiaTheme="majorEastAsia" w:cstheme="majorEastAsia"/>
                <w:b w:val="0"/>
                <w:bCs w:val="0"/>
                <w:snapToGrid w:val="0"/>
                <w:kern w:val="0"/>
                <w:sz w:val="24"/>
                <w:szCs w:val="24"/>
                <w:lang w:val="en-US" w:eastAsia="zh-CN" w:bidi="ar"/>
              </w:rPr>
              <w:t>为</w:t>
            </w:r>
            <w:r>
              <w:rPr>
                <w:rFonts w:hint="eastAsia" w:asciiTheme="majorEastAsia" w:hAnsiTheme="majorEastAsia" w:eastAsiaTheme="majorEastAsia" w:cstheme="majorEastAsia"/>
                <w:b w:val="0"/>
                <w:bCs w:val="0"/>
                <w:snapToGrid w:val="0"/>
                <w:kern w:val="0"/>
                <w:sz w:val="24"/>
                <w:szCs w:val="24"/>
                <w:lang w:bidi="ar"/>
              </w:rPr>
              <w:t>重要技术参数，</w:t>
            </w:r>
            <w:r>
              <w:rPr>
                <w:rFonts w:hint="eastAsia" w:asciiTheme="majorEastAsia" w:hAnsiTheme="majorEastAsia" w:eastAsiaTheme="majorEastAsia" w:cstheme="majorEastAsia"/>
                <w:b w:val="0"/>
                <w:bCs w:val="0"/>
                <w:snapToGrid w:val="0"/>
                <w:kern w:val="0"/>
                <w:sz w:val="24"/>
                <w:szCs w:val="24"/>
                <w:lang w:val="en-US" w:eastAsia="zh-CN" w:bidi="ar"/>
              </w:rPr>
              <w:t>共4项，</w:t>
            </w:r>
            <w:r>
              <w:rPr>
                <w:rFonts w:hint="eastAsia" w:asciiTheme="majorEastAsia" w:hAnsiTheme="majorEastAsia" w:eastAsiaTheme="majorEastAsia" w:cstheme="majorEastAsia"/>
                <w:b w:val="0"/>
                <w:bCs w:val="0"/>
                <w:snapToGrid w:val="0"/>
                <w:kern w:val="0"/>
                <w:sz w:val="24"/>
                <w:szCs w:val="24"/>
                <w:lang w:bidi="ar"/>
              </w:rPr>
              <w:t>每满足或优于一项</w:t>
            </w:r>
            <w:r>
              <w:rPr>
                <w:rFonts w:hint="eastAsia" w:asciiTheme="majorEastAsia" w:hAnsiTheme="majorEastAsia" w:eastAsiaTheme="majorEastAsia" w:cstheme="majorEastAsia"/>
                <w:b w:val="0"/>
                <w:bCs w:val="0"/>
                <w:snapToGrid w:val="0"/>
                <w:kern w:val="0"/>
                <w:sz w:val="24"/>
                <w:szCs w:val="24"/>
                <w:highlight w:val="none"/>
                <w:lang w:bidi="ar"/>
              </w:rPr>
              <w:t>指标得</w:t>
            </w:r>
            <w:r>
              <w:rPr>
                <w:rFonts w:hint="eastAsia" w:asciiTheme="majorEastAsia" w:hAnsiTheme="majorEastAsia" w:eastAsiaTheme="majorEastAsia" w:cstheme="majorEastAsia"/>
                <w:b w:val="0"/>
                <w:bCs w:val="0"/>
                <w:snapToGrid w:val="0"/>
                <w:kern w:val="0"/>
                <w:sz w:val="24"/>
                <w:szCs w:val="24"/>
                <w:highlight w:val="none"/>
                <w:lang w:val="en-US" w:eastAsia="zh-CN" w:bidi="ar"/>
              </w:rPr>
              <w:t>6</w:t>
            </w:r>
            <w:r>
              <w:rPr>
                <w:rFonts w:hint="eastAsia" w:asciiTheme="majorEastAsia" w:hAnsiTheme="majorEastAsia" w:eastAsiaTheme="majorEastAsia" w:cstheme="majorEastAsia"/>
                <w:b w:val="0"/>
                <w:bCs w:val="0"/>
                <w:snapToGrid w:val="0"/>
                <w:kern w:val="0"/>
                <w:sz w:val="24"/>
                <w:szCs w:val="24"/>
                <w:highlight w:val="none"/>
                <w:lang w:bidi="ar"/>
              </w:rPr>
              <w:t>分，负偏离不得分</w:t>
            </w:r>
            <w:r>
              <w:rPr>
                <w:rFonts w:hint="eastAsia" w:asciiTheme="majorEastAsia" w:hAnsiTheme="majorEastAsia" w:eastAsiaTheme="majorEastAsia" w:cstheme="majorEastAsia"/>
                <w:b w:val="0"/>
                <w:bCs w:val="0"/>
                <w:snapToGrid w:val="0"/>
                <w:kern w:val="0"/>
                <w:sz w:val="24"/>
                <w:szCs w:val="24"/>
                <w:highlight w:val="none"/>
                <w:lang w:eastAsia="zh-CN" w:bidi="ar"/>
              </w:rPr>
              <w:t>，</w:t>
            </w:r>
            <w:r>
              <w:rPr>
                <w:rFonts w:hint="eastAsia" w:asciiTheme="majorEastAsia" w:hAnsiTheme="majorEastAsia" w:eastAsiaTheme="majorEastAsia" w:cstheme="majorEastAsia"/>
                <w:b w:val="0"/>
                <w:bCs w:val="0"/>
                <w:snapToGrid w:val="0"/>
                <w:kern w:val="0"/>
                <w:sz w:val="24"/>
                <w:szCs w:val="24"/>
                <w:highlight w:val="none"/>
                <w:lang w:bidi="ar"/>
              </w:rPr>
              <w:t>共计</w:t>
            </w:r>
            <w:r>
              <w:rPr>
                <w:rFonts w:hint="eastAsia" w:asciiTheme="majorEastAsia" w:hAnsiTheme="majorEastAsia" w:eastAsiaTheme="majorEastAsia" w:cstheme="majorEastAsia"/>
                <w:b w:val="0"/>
                <w:bCs w:val="0"/>
                <w:snapToGrid w:val="0"/>
                <w:kern w:val="0"/>
                <w:sz w:val="24"/>
                <w:szCs w:val="24"/>
                <w:highlight w:val="none"/>
                <w:lang w:val="en-US" w:eastAsia="zh-CN" w:bidi="ar"/>
              </w:rPr>
              <w:t>24</w:t>
            </w:r>
            <w:r>
              <w:rPr>
                <w:rFonts w:hint="eastAsia" w:asciiTheme="majorEastAsia" w:hAnsiTheme="majorEastAsia" w:eastAsiaTheme="majorEastAsia" w:cstheme="majorEastAsia"/>
                <w:b w:val="0"/>
                <w:bCs w:val="0"/>
                <w:snapToGrid w:val="0"/>
                <w:kern w:val="0"/>
                <w:sz w:val="24"/>
                <w:szCs w:val="24"/>
                <w:highlight w:val="none"/>
                <w:lang w:bidi="ar"/>
              </w:rPr>
              <w:t>分</w:t>
            </w:r>
            <w:r>
              <w:rPr>
                <w:rFonts w:hint="eastAsia" w:asciiTheme="majorEastAsia" w:hAnsiTheme="majorEastAsia" w:eastAsiaTheme="majorEastAsia" w:cstheme="majorEastAsia"/>
                <w:b w:val="0"/>
                <w:bCs w:val="0"/>
                <w:snapToGrid w:val="0"/>
                <w:kern w:val="0"/>
                <w:sz w:val="24"/>
                <w:szCs w:val="24"/>
                <w:lang w:bidi="ar"/>
              </w:rPr>
              <w:t>。</w:t>
            </w:r>
          </w:p>
          <w:p w14:paraId="7596D47E">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bidi="ar"/>
              </w:rPr>
            </w:pP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3</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highlight w:val="none"/>
                <w:lang w:bidi="ar"/>
              </w:rPr>
              <w:t>非标注“★”</w:t>
            </w:r>
            <w:r>
              <w:rPr>
                <w:rFonts w:hint="eastAsia" w:asciiTheme="majorEastAsia" w:hAnsiTheme="majorEastAsia" w:eastAsiaTheme="majorEastAsia" w:cstheme="majorEastAsia"/>
                <w:b w:val="0"/>
                <w:bCs w:val="0"/>
                <w:snapToGrid w:val="0"/>
                <w:kern w:val="0"/>
                <w:sz w:val="24"/>
                <w:szCs w:val="24"/>
                <w:lang w:bidi="ar"/>
              </w:rPr>
              <w:t>“</w:t>
            </w:r>
            <w:r>
              <w:rPr>
                <w:rFonts w:hint="eastAsia" w:ascii="宋体" w:hAnsi="宋体" w:cs="宋体"/>
                <w:szCs w:val="21"/>
              </w:rPr>
              <w:t>▲</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highlight w:val="none"/>
                <w:lang w:bidi="ar"/>
              </w:rPr>
              <w:t>项的为一般性参数，共</w:t>
            </w:r>
            <w:r>
              <w:rPr>
                <w:rFonts w:hint="eastAsia" w:asciiTheme="majorEastAsia" w:hAnsiTheme="majorEastAsia" w:eastAsiaTheme="majorEastAsia" w:cstheme="majorEastAsia"/>
                <w:b w:val="0"/>
                <w:bCs w:val="0"/>
                <w:snapToGrid w:val="0"/>
                <w:kern w:val="0"/>
                <w:sz w:val="24"/>
                <w:szCs w:val="24"/>
                <w:highlight w:val="none"/>
                <w:lang w:val="en-US" w:eastAsia="zh-CN" w:bidi="ar"/>
              </w:rPr>
              <w:t>8</w:t>
            </w:r>
            <w:r>
              <w:rPr>
                <w:rFonts w:hint="eastAsia" w:asciiTheme="majorEastAsia" w:hAnsiTheme="majorEastAsia" w:eastAsiaTheme="majorEastAsia" w:cstheme="majorEastAsia"/>
                <w:b w:val="0"/>
                <w:bCs w:val="0"/>
                <w:snapToGrid w:val="0"/>
                <w:kern w:val="0"/>
                <w:sz w:val="24"/>
                <w:szCs w:val="24"/>
                <w:highlight w:val="none"/>
                <w:lang w:bidi="ar"/>
              </w:rPr>
              <w:t>项，每满足或优于一项指标得</w:t>
            </w:r>
            <w:r>
              <w:rPr>
                <w:rFonts w:hint="eastAsia" w:asciiTheme="majorEastAsia" w:hAnsiTheme="majorEastAsia" w:eastAsiaTheme="majorEastAsia" w:cstheme="majorEastAsia"/>
                <w:b w:val="0"/>
                <w:bCs w:val="0"/>
                <w:snapToGrid w:val="0"/>
                <w:kern w:val="0"/>
                <w:sz w:val="24"/>
                <w:szCs w:val="24"/>
                <w:highlight w:val="none"/>
                <w:lang w:val="en-US" w:eastAsia="zh-CN" w:bidi="ar"/>
              </w:rPr>
              <w:t>2.5</w:t>
            </w:r>
            <w:r>
              <w:rPr>
                <w:rFonts w:hint="eastAsia" w:asciiTheme="majorEastAsia" w:hAnsiTheme="majorEastAsia" w:eastAsiaTheme="majorEastAsia" w:cstheme="majorEastAsia"/>
                <w:b w:val="0"/>
                <w:bCs w:val="0"/>
                <w:snapToGrid w:val="0"/>
                <w:kern w:val="0"/>
                <w:sz w:val="24"/>
                <w:szCs w:val="24"/>
                <w:highlight w:val="none"/>
                <w:lang w:bidi="ar"/>
              </w:rPr>
              <w:t>分，负偏离不得分，共</w:t>
            </w:r>
            <w:r>
              <w:rPr>
                <w:rFonts w:hint="eastAsia" w:asciiTheme="majorEastAsia" w:hAnsiTheme="majorEastAsia" w:eastAsiaTheme="majorEastAsia" w:cstheme="majorEastAsia"/>
                <w:b w:val="0"/>
                <w:bCs w:val="0"/>
                <w:snapToGrid w:val="0"/>
                <w:kern w:val="0"/>
                <w:sz w:val="24"/>
                <w:szCs w:val="24"/>
                <w:highlight w:val="none"/>
                <w:lang w:val="en-US" w:eastAsia="zh-CN" w:bidi="ar"/>
              </w:rPr>
              <w:t>20</w:t>
            </w:r>
            <w:r>
              <w:rPr>
                <w:rFonts w:hint="eastAsia" w:asciiTheme="majorEastAsia" w:hAnsiTheme="majorEastAsia" w:eastAsiaTheme="majorEastAsia" w:cstheme="majorEastAsia"/>
                <w:b w:val="0"/>
                <w:bCs w:val="0"/>
                <w:snapToGrid w:val="0"/>
                <w:kern w:val="0"/>
                <w:sz w:val="24"/>
                <w:szCs w:val="24"/>
                <w:highlight w:val="none"/>
                <w:lang w:bidi="ar"/>
              </w:rPr>
              <w:t>分。</w:t>
            </w:r>
          </w:p>
          <w:p w14:paraId="5DF6EB33">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highlight w:val="none"/>
                <w:lang w:bidi="ar"/>
              </w:rPr>
              <w:t>注：（1）</w:t>
            </w:r>
            <w:r>
              <w:rPr>
                <w:rFonts w:hint="eastAsia" w:asciiTheme="majorEastAsia" w:hAnsiTheme="majorEastAsia" w:eastAsiaTheme="majorEastAsia" w:cstheme="majorEastAsia"/>
                <w:b w:val="0"/>
                <w:bCs w:val="0"/>
                <w:snapToGrid w:val="0"/>
                <w:kern w:val="0"/>
                <w:sz w:val="24"/>
                <w:szCs w:val="24"/>
                <w:lang w:bidi="ar"/>
              </w:rPr>
              <w:t>标注“★”“</w:t>
            </w:r>
            <w:r>
              <w:rPr>
                <w:rFonts w:hint="eastAsia" w:ascii="宋体" w:hAnsi="宋体" w:cs="宋体"/>
                <w:szCs w:val="21"/>
              </w:rPr>
              <w:t>▲</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highlight w:val="none"/>
                <w:lang w:val="en-US" w:eastAsia="zh-CN" w:bidi="ar"/>
              </w:rPr>
              <w:t>技术</w:t>
            </w:r>
            <w:r>
              <w:rPr>
                <w:rFonts w:hint="eastAsia" w:asciiTheme="majorEastAsia" w:hAnsiTheme="majorEastAsia" w:eastAsiaTheme="majorEastAsia" w:cstheme="majorEastAsia"/>
                <w:b w:val="0"/>
                <w:bCs w:val="0"/>
                <w:snapToGrid w:val="0"/>
                <w:kern w:val="0"/>
                <w:sz w:val="24"/>
                <w:szCs w:val="24"/>
                <w:highlight w:val="none"/>
                <w:lang w:bidi="ar"/>
              </w:rPr>
              <w:t>参</w:t>
            </w:r>
            <w:r>
              <w:rPr>
                <w:rFonts w:hint="eastAsia" w:asciiTheme="majorEastAsia" w:hAnsiTheme="majorEastAsia" w:eastAsiaTheme="majorEastAsia" w:cstheme="majorEastAsia"/>
                <w:b w:val="0"/>
                <w:bCs w:val="0"/>
                <w:snapToGrid w:val="0"/>
                <w:kern w:val="0"/>
                <w:sz w:val="24"/>
                <w:szCs w:val="24"/>
                <w:lang w:bidi="ar"/>
              </w:rPr>
              <w:t>数须提供证明资料，证明材料包括不限于产品彩页、官网截图、技术白皮书、产品说明书、检验报告、测试报告、检测报告或产品注册证书等，否则视为未响应；一般性参数若要求提供承诺或证明材料的（未要求则不需要提供），也须提供证明材料，否则也视为未响应。。</w:t>
            </w:r>
          </w:p>
          <w:p w14:paraId="7033F0C8">
            <w:pPr>
              <w:keepNext/>
              <w:keepLines/>
              <w:pageBreakBefore/>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324" w:lineRule="auto"/>
              <w:ind w:left="0" w:right="0" w:rightChars="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2</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bidi="ar"/>
              </w:rPr>
              <w:t>以采购需求及技术参数要求提供的证明材料作为评审依据。技术参数响应情况投标人须依据所投产品如实填写，若自填响应或正偏离，供货时实际产品不响应或负偏离，弄虚作假谋取中标资格的，采购人有权上报相关部门，按相关法律处理。</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200D40CB">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44</w:t>
            </w:r>
            <w:r>
              <w:rPr>
                <w:rFonts w:hint="eastAsia" w:asciiTheme="majorEastAsia" w:hAnsiTheme="majorEastAsia" w:eastAsiaTheme="majorEastAsia" w:cstheme="majorEastAsia"/>
                <w:b w:val="0"/>
                <w:bCs w:val="0"/>
                <w:sz w:val="24"/>
                <w:szCs w:val="24"/>
              </w:rPr>
              <w:t>分</w:t>
            </w:r>
          </w:p>
        </w:tc>
      </w:tr>
      <w:tr w14:paraId="6CDA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pct"/>
            <w:vMerge w:val="continue"/>
            <w:tcBorders>
              <w:left w:val="single" w:color="auto" w:sz="4" w:space="0"/>
              <w:right w:val="single" w:color="auto" w:sz="4" w:space="0"/>
            </w:tcBorders>
            <w:vAlign w:val="center"/>
          </w:tcPr>
          <w:p w14:paraId="0A9149E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14:paraId="090E3EA6">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售后服务及维保方案</w:t>
            </w:r>
          </w:p>
        </w:tc>
        <w:tc>
          <w:tcPr>
            <w:tcW w:w="3235" w:type="pct"/>
            <w:tcBorders>
              <w:top w:val="single" w:color="auto" w:sz="4" w:space="0"/>
              <w:left w:val="single" w:color="auto" w:sz="4" w:space="0"/>
              <w:bottom w:val="single" w:color="auto" w:sz="4" w:space="0"/>
              <w:right w:val="single" w:color="auto" w:sz="4" w:space="0"/>
            </w:tcBorders>
            <w:shd w:val="clear" w:color="auto" w:fill="auto"/>
            <w:vAlign w:val="center"/>
          </w:tcPr>
          <w:p w14:paraId="37EA5453">
            <w:pPr>
              <w:keepNext/>
              <w:keepLines/>
              <w:pageBreakBefore/>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324" w:lineRule="auto"/>
              <w:ind w:left="0" w:right="0" w:rightChars="0"/>
              <w:jc w:val="left"/>
              <w:textAlignment w:val="baseline"/>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napToGrid w:val="0"/>
                <w:kern w:val="0"/>
                <w:sz w:val="24"/>
                <w:szCs w:val="24"/>
                <w:lang w:bidi="ar"/>
              </w:rPr>
              <w:t>根据投标人提供的售后服务及维保体系、售后技术服务承诺（包括售后响应时间、保障措施等）、维保方案（包括质保期、质保内容、持续免费的备品备件供应、质保期外的售后服务方案、售后人员配备等）进行综合评审。售后服务及维保体系、保障措施、维保方案完善、售后响应及时的得</w:t>
            </w:r>
            <w:r>
              <w:rPr>
                <w:rFonts w:hint="eastAsia" w:asciiTheme="majorEastAsia" w:hAnsiTheme="majorEastAsia" w:eastAsiaTheme="majorEastAsia" w:cstheme="majorEastAsia"/>
                <w:b w:val="0"/>
                <w:bCs w:val="0"/>
                <w:snapToGrid w:val="0"/>
                <w:kern w:val="0"/>
                <w:sz w:val="24"/>
                <w:szCs w:val="24"/>
                <w:lang w:val="en-US" w:eastAsia="zh-CN" w:bidi="ar"/>
              </w:rPr>
              <w:t>3</w:t>
            </w:r>
            <w:r>
              <w:rPr>
                <w:rFonts w:hint="eastAsia" w:asciiTheme="majorEastAsia" w:hAnsiTheme="majorEastAsia" w:eastAsiaTheme="majorEastAsia" w:cstheme="majorEastAsia"/>
                <w:b w:val="0"/>
                <w:bCs w:val="0"/>
                <w:snapToGrid w:val="0"/>
                <w:kern w:val="0"/>
                <w:sz w:val="24"/>
                <w:szCs w:val="24"/>
                <w:lang w:bidi="ar"/>
              </w:rPr>
              <w:t>分；售后服务及维保体系、保障措施、维保方案较完善、售后响应及时但尚需完善的得</w:t>
            </w:r>
            <w:r>
              <w:rPr>
                <w:rFonts w:hint="eastAsia" w:asciiTheme="majorEastAsia" w:hAnsiTheme="majorEastAsia" w:eastAsiaTheme="majorEastAsia" w:cstheme="majorEastAsia"/>
                <w:b w:val="0"/>
                <w:bCs w:val="0"/>
                <w:snapToGrid w:val="0"/>
                <w:kern w:val="0"/>
                <w:sz w:val="24"/>
                <w:szCs w:val="24"/>
                <w:lang w:val="en-US" w:eastAsia="zh-CN" w:bidi="ar"/>
              </w:rPr>
              <w:t>2</w:t>
            </w:r>
            <w:r>
              <w:rPr>
                <w:rFonts w:hint="eastAsia" w:asciiTheme="majorEastAsia" w:hAnsiTheme="majorEastAsia" w:eastAsiaTheme="majorEastAsia" w:cstheme="majorEastAsia"/>
                <w:b w:val="0"/>
                <w:bCs w:val="0"/>
                <w:snapToGrid w:val="0"/>
                <w:kern w:val="0"/>
                <w:sz w:val="24"/>
                <w:szCs w:val="24"/>
                <w:lang w:bidi="ar"/>
              </w:rPr>
              <w:t>分；售后服务及维保体系、保障措施、维保方案基本满足服务要求的得</w:t>
            </w:r>
            <w:r>
              <w:rPr>
                <w:rFonts w:hint="eastAsia" w:asciiTheme="majorEastAsia" w:hAnsiTheme="majorEastAsia" w:eastAsiaTheme="majorEastAsia" w:cstheme="majorEastAsia"/>
                <w:b w:val="0"/>
                <w:bCs w:val="0"/>
                <w:snapToGrid w:val="0"/>
                <w:kern w:val="0"/>
                <w:sz w:val="24"/>
                <w:szCs w:val="24"/>
                <w:lang w:val="en-US" w:eastAsia="zh-CN" w:bidi="ar"/>
              </w:rPr>
              <w:t>1</w:t>
            </w:r>
            <w:r>
              <w:rPr>
                <w:rFonts w:hint="eastAsia" w:asciiTheme="majorEastAsia" w:hAnsiTheme="majorEastAsia" w:eastAsiaTheme="majorEastAsia" w:cstheme="majorEastAsia"/>
                <w:b w:val="0"/>
                <w:bCs w:val="0"/>
                <w:snapToGrid w:val="0"/>
                <w:kern w:val="0"/>
                <w:sz w:val="24"/>
                <w:szCs w:val="24"/>
                <w:lang w:bidi="ar"/>
              </w:rPr>
              <w:t>分；较差或未提供不得分。</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44BA792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rPr>
              <w:t>分</w:t>
            </w:r>
          </w:p>
        </w:tc>
      </w:tr>
      <w:tr w14:paraId="244E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1215" w:type="pct"/>
            <w:gridSpan w:val="2"/>
            <w:tcBorders>
              <w:left w:val="single" w:color="auto" w:sz="4" w:space="0"/>
              <w:right w:val="single" w:color="auto" w:sz="4" w:space="0"/>
            </w:tcBorders>
            <w:vAlign w:val="center"/>
          </w:tcPr>
          <w:p w14:paraId="4CAAABC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价格分</w:t>
            </w:r>
          </w:p>
          <w:p w14:paraId="52E8272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u w:val="single"/>
                <w:lang w:val="en-US" w:eastAsia="zh-CN"/>
              </w:rPr>
              <w:t>40</w:t>
            </w:r>
            <w:r>
              <w:rPr>
                <w:rFonts w:hint="eastAsia" w:asciiTheme="majorEastAsia" w:hAnsiTheme="majorEastAsia" w:eastAsiaTheme="majorEastAsia" w:cstheme="majorEastAsia"/>
                <w:b w:val="0"/>
                <w:bCs w:val="0"/>
                <w:sz w:val="24"/>
                <w:szCs w:val="24"/>
              </w:rPr>
              <w:t>分）</w:t>
            </w:r>
          </w:p>
        </w:tc>
        <w:tc>
          <w:tcPr>
            <w:tcW w:w="3784" w:type="pct"/>
            <w:gridSpan w:val="2"/>
            <w:tcBorders>
              <w:top w:val="single" w:color="auto" w:sz="4" w:space="0"/>
              <w:left w:val="single" w:color="auto" w:sz="4" w:space="0"/>
              <w:bottom w:val="single" w:color="auto" w:sz="4" w:space="0"/>
              <w:right w:val="single" w:color="auto" w:sz="4" w:space="0"/>
            </w:tcBorders>
            <w:vAlign w:val="center"/>
          </w:tcPr>
          <w:p w14:paraId="437D20D6">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设备价格分统一采用低价优先法，即满足招标文件要求且投标价格最低的投标报价为评标基准价，其价格分为满分</w:t>
            </w:r>
            <w:r>
              <w:rPr>
                <w:rFonts w:hint="eastAsia" w:asciiTheme="majorEastAsia" w:hAnsiTheme="majorEastAsia" w:eastAsiaTheme="majorEastAsia" w:cstheme="majorEastAsia"/>
                <w:b w:val="0"/>
                <w:bCs w:val="0"/>
                <w:sz w:val="24"/>
                <w:szCs w:val="24"/>
                <w:lang w:val="en-US" w:eastAsia="zh-CN"/>
              </w:rPr>
              <w:t>40</w:t>
            </w:r>
            <w:r>
              <w:rPr>
                <w:rFonts w:hint="eastAsia" w:asciiTheme="majorEastAsia" w:hAnsiTheme="majorEastAsia" w:eastAsiaTheme="majorEastAsia" w:cstheme="majorEastAsia"/>
                <w:b w:val="0"/>
                <w:bCs w:val="0"/>
                <w:sz w:val="24"/>
                <w:szCs w:val="24"/>
              </w:rPr>
              <w:t>分。其他投标人的价格分统一按照下列公式计算：</w:t>
            </w:r>
          </w:p>
          <w:p w14:paraId="3A2F7F12">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投标报价得分＝（评标基准价/投标报价）×</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％×100</w:t>
            </w:r>
          </w:p>
        </w:tc>
      </w:tr>
    </w:tbl>
    <w:p w14:paraId="489449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56D2A5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2EBC88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25BC065C">
      <w:pPr>
        <w:spacing w:line="360" w:lineRule="auto"/>
        <w:jc w:val="center"/>
        <w:outlineLvl w:val="0"/>
        <w:rPr>
          <w:rFonts w:hint="eastAsia" w:ascii="宋体" w:hAnsi="宋体" w:eastAsia="宋体"/>
          <w:b/>
          <w:color w:val="auto"/>
          <w:sz w:val="28"/>
          <w:highlight w:val="none"/>
        </w:rPr>
      </w:pPr>
      <w:bookmarkStart w:id="37" w:name="_Toc4682"/>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7"/>
    </w:p>
    <w:p w14:paraId="18AAEAE2">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567C9E3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9"/>
        <w:rPr>
          <w:rFonts w:hint="eastAsia" w:ascii="宋体" w:hAnsi="宋体" w:eastAsia="宋体" w:cs="宋体"/>
          <w:b/>
          <w:bCs/>
          <w:spacing w:val="-20"/>
          <w:kern w:val="44"/>
          <w:sz w:val="24"/>
          <w:szCs w:val="24"/>
          <w:highlight w:val="none"/>
        </w:rPr>
      </w:pPr>
    </w:p>
    <w:p w14:paraId="51F5EB01">
      <w:pPr>
        <w:pStyle w:val="9"/>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9"/>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滁州市第二人民医院（市传染病医院、市精神病医院）</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E9DE853">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38" w:name="_Toc22209"/>
      <w:r>
        <w:rPr>
          <w:rFonts w:hint="eastAsia" w:ascii="宋体" w:hAnsi="宋体" w:eastAsia="宋体" w:cs="方正仿宋_GB2312"/>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lang w:eastAsia="zh-CN"/>
        </w:rPr>
        <w:t>滁州市第二人民医院（市传染病医院、市精神病医院）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滁州市第二人民医院认知知觉功能障碍仪采购项目（二次）</w:t>
      </w:r>
      <w:r>
        <w:rPr>
          <w:rFonts w:hint="eastAsia" w:ascii="宋体" w:hAnsi="宋体" w:eastAsia="宋体" w:cs="宋体"/>
          <w:sz w:val="24"/>
          <w:szCs w:val="24"/>
          <w:highlight w:val="none"/>
          <w:u w:val="single"/>
        </w:rPr>
        <w:t xml:space="preserve"> </w:t>
      </w:r>
    </w:p>
    <w:p w14:paraId="0FE71B97">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CZEY-2025018</w:t>
      </w:r>
      <w:r>
        <w:rPr>
          <w:rFonts w:hint="eastAsia" w:ascii="宋体" w:hAnsi="宋体" w:eastAsia="宋体" w:cs="宋体"/>
          <w:sz w:val="24"/>
          <w:szCs w:val="24"/>
          <w:highlight w:val="none"/>
          <w:u w:val="single"/>
        </w:rPr>
        <w:t xml:space="preserve"> </w:t>
      </w:r>
    </w:p>
    <w:p w14:paraId="69DCEF1D">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滁州市第二人民医院（市传染病医院、市精神病医院）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21EBC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BAB9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B2BD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4D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FA798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3"/>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1"/>
    <w:p w14:paraId="7508720A">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bookmarkStart w:id="42" w:name="_Toc22492"/>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6"/>
        <w:tblW w:w="91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777"/>
      </w:tblGrid>
      <w:tr w14:paraId="0C65A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F5E8F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8559C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DC257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777" w:type="dxa"/>
            <w:vAlign w:val="center"/>
          </w:tcPr>
          <w:p w14:paraId="074AA40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 w:val="24"/>
                <w:szCs w:val="24"/>
                <w:highlight w:val="none"/>
              </w:rPr>
              <w:t>不接受联合体</w:t>
            </w:r>
          </w:p>
        </w:tc>
      </w:tr>
      <w:tr w14:paraId="30DFE9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4D1A5C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ACA5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788FDD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777" w:type="dxa"/>
            <w:vAlign w:val="center"/>
          </w:tcPr>
          <w:p w14:paraId="626ED6B9">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无</w:t>
            </w:r>
          </w:p>
        </w:tc>
      </w:tr>
      <w:tr w14:paraId="1039E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D661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3C1DF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4E5381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777" w:type="dxa"/>
            <w:vAlign w:val="center"/>
          </w:tcPr>
          <w:p w14:paraId="44C071A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5个工作日</w:t>
            </w:r>
          </w:p>
        </w:tc>
      </w:tr>
      <w:tr w14:paraId="3E6F9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D3349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A2748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0F8129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777" w:type="dxa"/>
            <w:vAlign w:val="center"/>
          </w:tcPr>
          <w:p w14:paraId="210B684D">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(1)在合同生效后，非因产品质量问题，买方要求退货的，应向卖方偿付合同总价款的5%，作为违约金，违约金不足以补偿损失的，卖方有权要求甲方补足。</w:t>
            </w:r>
          </w:p>
          <w:p w14:paraId="18BF2473">
            <w:pPr>
              <w:pStyle w:val="21"/>
              <w:keepNext w:val="0"/>
              <w:keepLines w:val="0"/>
              <w:suppressLineNumbers w:val="0"/>
              <w:overflowPunct w:val="0"/>
              <w:adjustRightInd w:val="0"/>
              <w:spacing w:before="0" w:beforeAutospacing="0" w:after="0" w:afterAutospacing="0" w:line="300" w:lineRule="exact"/>
              <w:ind w:left="0" w:right="-334" w:rightChars="-159"/>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(2)买方逾期付款的应按照逾期付款金额的每天万分之四支付逾期付款违约金。</w:t>
            </w:r>
          </w:p>
          <w:p w14:paraId="408ACEF9">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1"/>
                <w:szCs w:val="21"/>
                <w:highlight w:val="none"/>
              </w:rPr>
              <w:t>(3)买方违反合同规定，无正当理由拒绝接收卖方交付的符合招标文件要求的合格标的物，应当承担卖方由此造成的损失。</w:t>
            </w:r>
          </w:p>
        </w:tc>
      </w:tr>
      <w:tr w14:paraId="2401E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2174A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4969D92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0F90E4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777" w:type="dxa"/>
            <w:vAlign w:val="center"/>
          </w:tcPr>
          <w:p w14:paraId="2FFADA33">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018DE402">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p w14:paraId="73D40F0B">
            <w:pPr>
              <w:keepNext w:val="0"/>
              <w:keepLines w:val="0"/>
              <w:suppressLineNumbers w:val="0"/>
              <w:spacing w:before="0" w:beforeAutospacing="0" w:after="0" w:afterAutospacing="0" w:line="300" w:lineRule="exact"/>
              <w:ind w:left="0" w:right="0"/>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tc>
      </w:tr>
      <w:tr w14:paraId="17488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195EE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C4A6CC4">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0BE88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777" w:type="dxa"/>
            <w:vAlign w:val="center"/>
          </w:tcPr>
          <w:p w14:paraId="69C1B47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同时履行</w:t>
            </w:r>
          </w:p>
        </w:tc>
      </w:tr>
      <w:tr w14:paraId="38C63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7AA10F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67BCF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3B49E4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777" w:type="dxa"/>
            <w:vAlign w:val="center"/>
          </w:tcPr>
          <w:p w14:paraId="7E4AD4A4">
            <w:pPr>
              <w:pStyle w:val="7"/>
              <w:keepNext w:val="0"/>
              <w:keepLines w:val="0"/>
              <w:suppressLineNumbers w:val="0"/>
              <w:tabs>
                <w:tab w:val="left" w:pos="900"/>
              </w:tabs>
              <w:spacing w:before="0" w:beforeAutospacing="0" w:after="0" w:afterAutospacing="0" w:line="300" w:lineRule="exact"/>
              <w:ind w:left="0" w:right="0"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1"/>
                <w:highlight w:val="none"/>
              </w:rPr>
              <w:t>按照通用的方式包装，没有通用方式的，应当采取足以保护标的物的包装方式。</w:t>
            </w:r>
          </w:p>
        </w:tc>
      </w:tr>
      <w:tr w14:paraId="48CF3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0C401E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742" w:type="dxa"/>
            <w:vAlign w:val="center"/>
          </w:tcPr>
          <w:p w14:paraId="548B92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777" w:type="dxa"/>
            <w:vAlign w:val="center"/>
          </w:tcPr>
          <w:p w14:paraId="2789B8B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滁州市范围内</w:t>
            </w:r>
          </w:p>
        </w:tc>
      </w:tr>
      <w:tr w14:paraId="3400C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6D7190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693BF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6C8B5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777" w:type="dxa"/>
            <w:vAlign w:val="center"/>
          </w:tcPr>
          <w:p w14:paraId="7FA295D3">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754AA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117BF0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C4394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68A2F4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777" w:type="dxa"/>
            <w:vAlign w:val="center"/>
          </w:tcPr>
          <w:p w14:paraId="25FDB0BE">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Cs w:val="21"/>
                <w:highlight w:val="none"/>
              </w:rPr>
              <w:t>按规定购买保险</w:t>
            </w:r>
          </w:p>
        </w:tc>
      </w:tr>
      <w:tr w14:paraId="7CD87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F560E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67E0B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7621C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777" w:type="dxa"/>
            <w:vAlign w:val="center"/>
          </w:tcPr>
          <w:p w14:paraId="6770EA2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szCs w:val="21"/>
                <w:highlight w:val="none"/>
              </w:rPr>
              <w:t>中标人须</w:t>
            </w:r>
            <w:r>
              <w:rPr>
                <w:rFonts w:hint="eastAsia" w:ascii="宋体" w:hAnsi="宋体" w:eastAsia="宋体" w:cs="宋体"/>
                <w:b/>
                <w:bCs/>
                <w:szCs w:val="21"/>
                <w:highlight w:val="none"/>
                <w:lang w:val="en-US" w:eastAsia="zh-CN"/>
              </w:rPr>
              <w:t>至少提供</w:t>
            </w:r>
            <w:r>
              <w:rPr>
                <w:rFonts w:hint="eastAsia" w:ascii="宋体" w:hAnsi="宋体" w:eastAsia="宋体" w:cs="宋体"/>
                <w:b/>
                <w:bCs/>
                <w:szCs w:val="21"/>
                <w:highlight w:val="none"/>
              </w:rPr>
              <w:t>软硬件质保期三年免费质量保证（具体以中标人承诺的期限为准），所有质保费用均已包含在投标报价中，含设备维护、技术咨询以及其他相关维护保障工作，确保满足本项目内容的稳定、正常运行应用以及功能完善的需要。质保期满后，应提供优先的有偿售后服务及按不高于投标文件中主要配件、易损件清单所报价格供应原厂零配件等。</w:t>
            </w:r>
          </w:p>
        </w:tc>
      </w:tr>
      <w:tr w14:paraId="26478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4F46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420F8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3C04BD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F920E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777" w:type="dxa"/>
            <w:vAlign w:val="center"/>
          </w:tcPr>
          <w:p w14:paraId="1BE025B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12小时</w:t>
            </w:r>
          </w:p>
        </w:tc>
      </w:tr>
      <w:tr w14:paraId="3703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060FB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ACD69BD">
            <w:pPr>
              <w:pStyle w:val="62"/>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697682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777" w:type="dxa"/>
            <w:vAlign w:val="center"/>
          </w:tcPr>
          <w:p w14:paraId="52EC64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39F36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38052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A238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3CCAFB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777" w:type="dxa"/>
            <w:vAlign w:val="center"/>
          </w:tcPr>
          <w:p w14:paraId="733726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Times New Roman" w:eastAsia="宋体" w:cs="Times New Roman"/>
                <w:b/>
                <w:bCs/>
                <w:color w:val="auto"/>
                <w:szCs w:val="21"/>
                <w:highlight w:val="none"/>
                <w:lang w:val="en-US" w:eastAsia="zh-CN"/>
              </w:rPr>
              <w:t>项目供货完成并经采购单位验收合格后一次性付清合同价款。</w:t>
            </w:r>
          </w:p>
        </w:tc>
      </w:tr>
      <w:tr w14:paraId="684D9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9D575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D8043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0AA47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777" w:type="dxa"/>
            <w:vAlign w:val="center"/>
          </w:tcPr>
          <w:p w14:paraId="5CE3AF43">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79E28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F237E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05D1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0FF563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777" w:type="dxa"/>
            <w:vAlign w:val="center"/>
          </w:tcPr>
          <w:p w14:paraId="00C49C22">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5579B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5E381A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6ED1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612B11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777" w:type="dxa"/>
            <w:vAlign w:val="center"/>
          </w:tcPr>
          <w:p w14:paraId="2677770B">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建立完善的售后服务体系，提供及时、高效的维修服务，确保设备的正常使用。同时，为建设及使用单位提供相关技术咨询和解决方案，满足用户的需求。</w:t>
            </w:r>
          </w:p>
        </w:tc>
      </w:tr>
      <w:tr w14:paraId="55EEC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5E8C5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E1C2D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78FE7A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777" w:type="dxa"/>
            <w:vAlign w:val="center"/>
          </w:tcPr>
          <w:p w14:paraId="09C686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无</w:t>
            </w:r>
          </w:p>
        </w:tc>
      </w:tr>
      <w:tr w14:paraId="3A400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38EBE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46FC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5AD728D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777" w:type="dxa"/>
            <w:vAlign w:val="center"/>
          </w:tcPr>
          <w:p w14:paraId="2DA90DB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按招标文件执行</w:t>
            </w:r>
          </w:p>
        </w:tc>
      </w:tr>
      <w:tr w14:paraId="36071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1A31A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BE5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3D5E48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777" w:type="dxa"/>
            <w:vAlign w:val="center"/>
          </w:tcPr>
          <w:p w14:paraId="625625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保修期内两次修理仍不能正常使用的的必须更换新设备。</w:t>
            </w:r>
          </w:p>
        </w:tc>
      </w:tr>
      <w:tr w14:paraId="066C1E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8A14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CD95F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388AB8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777" w:type="dxa"/>
            <w:vAlign w:val="center"/>
          </w:tcPr>
          <w:p w14:paraId="08151B9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6A061F35">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308448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5711F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B296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415FB4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777" w:type="dxa"/>
            <w:vAlign w:val="center"/>
          </w:tcPr>
          <w:p w14:paraId="247FEC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Cs w:val="21"/>
                <w:highlight w:val="none"/>
              </w:rPr>
              <w:t>无</w:t>
            </w:r>
          </w:p>
        </w:tc>
      </w:tr>
      <w:tr w14:paraId="58F7A9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410996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4248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2D9E4D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777" w:type="dxa"/>
            <w:tcBorders>
              <w:left w:val="single" w:color="auto" w:sz="2" w:space="0"/>
              <w:bottom w:val="single" w:color="auto" w:sz="2" w:space="0"/>
            </w:tcBorders>
            <w:vAlign w:val="center"/>
          </w:tcPr>
          <w:p w14:paraId="6B19AC2C">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szCs w:val="21"/>
                <w:highlight w:val="none"/>
              </w:rPr>
              <w:t>合同一方不履行合同义务或者履行合同义务不符合约定的，应当承担继续履行、采取补救措施或者赔偿损失等违约责任。</w:t>
            </w:r>
          </w:p>
        </w:tc>
      </w:tr>
      <w:tr w14:paraId="78BE08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889F5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836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5AB292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777" w:type="dxa"/>
            <w:tcBorders>
              <w:top w:val="single" w:color="auto" w:sz="2" w:space="0"/>
              <w:left w:val="single" w:color="auto" w:sz="2" w:space="0"/>
            </w:tcBorders>
            <w:vAlign w:val="center"/>
          </w:tcPr>
          <w:p w14:paraId="6487484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因本合同及合同有关事项发生的争议，按下列第（1）种方式解决：</w:t>
            </w:r>
          </w:p>
          <w:p w14:paraId="0F87819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（1）向滁州市仲裁委员会申请仲裁，仲裁地点为滁州市；</w:t>
            </w:r>
          </w:p>
          <w:p w14:paraId="639B831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（2）向 甲方注册地有管辖权的人民法院起诉。</w:t>
            </w:r>
          </w:p>
        </w:tc>
      </w:tr>
      <w:tr w14:paraId="3F829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382723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984E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7A1D8F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777" w:type="dxa"/>
            <w:vAlign w:val="center"/>
          </w:tcPr>
          <w:p w14:paraId="74454D6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lang w:val="en-US" w:eastAsia="zh-CN"/>
              </w:rPr>
            </w:pPr>
            <w:r>
              <w:rPr>
                <w:rFonts w:hint="eastAsia" w:ascii="宋体" w:hAnsi="宋体" w:eastAsia="宋体" w:cs="宋体"/>
                <w:bCs/>
                <w:szCs w:val="21"/>
                <w:highlight w:val="none"/>
              </w:rPr>
              <w:t>合同未尽事项签订合同时补充</w:t>
            </w:r>
          </w:p>
        </w:tc>
      </w:tr>
    </w:tbl>
    <w:p w14:paraId="5CCC7891">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8EC95B3">
      <w:pPr>
        <w:pStyle w:val="25"/>
        <w:rPr>
          <w:rFonts w:hint="eastAsia" w:ascii="宋体" w:hAnsi="宋体" w:eastAsia="宋体"/>
          <w:b/>
          <w:color w:val="auto"/>
          <w:sz w:val="28"/>
          <w:highlight w:val="none"/>
        </w:rPr>
      </w:pPr>
    </w:p>
    <w:p w14:paraId="0E5153F8">
      <w:pPr>
        <w:rPr>
          <w:rFonts w:hint="eastAsia" w:ascii="宋体" w:hAnsi="宋体" w:eastAsia="宋体"/>
          <w:b/>
          <w:color w:val="auto"/>
          <w:sz w:val="28"/>
          <w:highlight w:val="none"/>
        </w:rPr>
      </w:pPr>
    </w:p>
    <w:p w14:paraId="4E9ABD0B">
      <w:pPr>
        <w:pStyle w:val="25"/>
        <w:rPr>
          <w:rFonts w:hint="eastAsia" w:ascii="宋体" w:hAnsi="宋体" w:eastAsia="宋体"/>
          <w:b/>
          <w:color w:val="auto"/>
          <w:sz w:val="28"/>
          <w:highlight w:val="none"/>
        </w:rPr>
      </w:pPr>
    </w:p>
    <w:p w14:paraId="39A3F83B">
      <w:pPr>
        <w:rPr>
          <w:rFonts w:hint="eastAsia" w:ascii="宋体" w:hAnsi="宋体" w:eastAsia="宋体"/>
          <w:b/>
          <w:color w:val="auto"/>
          <w:sz w:val="28"/>
          <w:highlight w:val="none"/>
        </w:rPr>
      </w:pPr>
    </w:p>
    <w:p w14:paraId="083795AF">
      <w:pPr>
        <w:pStyle w:val="25"/>
        <w:rPr>
          <w:rFonts w:hint="eastAsia" w:ascii="宋体" w:hAnsi="宋体" w:eastAsia="宋体"/>
          <w:b/>
          <w:color w:val="auto"/>
          <w:sz w:val="28"/>
          <w:highlight w:val="none"/>
        </w:rPr>
      </w:pPr>
    </w:p>
    <w:p w14:paraId="7D81FE96">
      <w:pPr>
        <w:rPr>
          <w:rFonts w:hint="eastAsia" w:ascii="宋体" w:hAnsi="宋体" w:eastAsia="宋体"/>
          <w:b/>
          <w:color w:val="auto"/>
          <w:sz w:val="28"/>
          <w:highlight w:val="none"/>
        </w:rPr>
      </w:pPr>
    </w:p>
    <w:p w14:paraId="60F9BF29">
      <w:pPr>
        <w:pStyle w:val="25"/>
        <w:rPr>
          <w:rFonts w:hint="eastAsia" w:ascii="宋体" w:hAnsi="宋体" w:eastAsia="宋体"/>
          <w:b/>
          <w:color w:val="auto"/>
          <w:sz w:val="28"/>
          <w:highlight w:val="none"/>
        </w:rPr>
      </w:pPr>
    </w:p>
    <w:p w14:paraId="559B9A9A">
      <w:pPr>
        <w:rPr>
          <w:rFonts w:hint="eastAsia" w:ascii="宋体" w:hAnsi="宋体" w:eastAsia="宋体"/>
          <w:b/>
          <w:color w:val="auto"/>
          <w:sz w:val="28"/>
          <w:highlight w:val="none"/>
        </w:rPr>
      </w:pPr>
    </w:p>
    <w:p w14:paraId="005BC5D3">
      <w:pPr>
        <w:pStyle w:val="25"/>
        <w:rPr>
          <w:rFonts w:hint="eastAsia" w:ascii="宋体" w:hAnsi="宋体" w:eastAsia="宋体"/>
          <w:b/>
          <w:color w:val="auto"/>
          <w:sz w:val="28"/>
          <w:highlight w:val="none"/>
        </w:rPr>
      </w:pPr>
    </w:p>
    <w:p w14:paraId="193B7FAC">
      <w:pPr>
        <w:rPr>
          <w:rFonts w:hint="eastAsia"/>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2"/>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3" w:name="_Toc651"/>
      <w:r>
        <w:rPr>
          <w:rFonts w:hint="eastAsia" w:ascii="宋体" w:hAnsi="宋体" w:eastAsia="宋体"/>
          <w:b/>
          <w:color w:val="auto"/>
          <w:sz w:val="72"/>
          <w:highlight w:val="none"/>
        </w:rPr>
        <w:t>投</w:t>
      </w:r>
      <w:bookmarkEnd w:id="43"/>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4" w:name="_Toc6148"/>
      <w:r>
        <w:rPr>
          <w:rFonts w:hint="eastAsia" w:ascii="宋体" w:hAnsi="宋体" w:eastAsia="宋体"/>
          <w:b/>
          <w:color w:val="auto"/>
          <w:sz w:val="72"/>
          <w:highlight w:val="none"/>
        </w:rPr>
        <w:t>标</w:t>
      </w:r>
      <w:bookmarkEnd w:id="44"/>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5" w:name="_Toc1338"/>
      <w:r>
        <w:rPr>
          <w:rFonts w:hint="eastAsia" w:ascii="宋体" w:hAnsi="宋体" w:eastAsia="宋体"/>
          <w:b/>
          <w:color w:val="auto"/>
          <w:sz w:val="72"/>
          <w:highlight w:val="none"/>
        </w:rPr>
        <w:t>文</w:t>
      </w:r>
      <w:bookmarkEnd w:id="45"/>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46" w:name="_Toc10796"/>
      <w:r>
        <w:rPr>
          <w:rFonts w:hint="eastAsia" w:ascii="宋体" w:hAnsi="宋体" w:eastAsia="宋体"/>
          <w:b/>
          <w:color w:val="auto"/>
          <w:sz w:val="72"/>
          <w:highlight w:val="none"/>
        </w:rPr>
        <w:t>件</w:t>
      </w:r>
      <w:bookmarkEnd w:id="46"/>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资信技术文件（一）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bookmarkStart w:id="47" w:name="_Toc9994"/>
      <w:bookmarkStart w:id="48"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7"/>
      <w:bookmarkEnd w:id="48"/>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0A0D2D85">
      <w:pPr>
        <w:numPr>
          <w:ilvl w:val="0"/>
          <w:numId w:val="8"/>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26FD28EB">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技术响应表；（格式见附件）</w:t>
      </w:r>
    </w:p>
    <w:p w14:paraId="5908160F">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投标人资格声明书；（格式见附件）</w:t>
      </w:r>
    </w:p>
    <w:p w14:paraId="216F0E5A">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591E780C">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诚信投标承诺书；（格式见附件）</w:t>
      </w:r>
    </w:p>
    <w:p w14:paraId="25069FE8">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的特定资格要求：投标人为制造商的必须取得国家食品药品监督管理部门颁发的此类设备医疗器械生产许可证，投标人为代理商或经销商应具有有效的中华人民共和国医疗器械经营许可证或医疗器械经营备案凭证；</w:t>
      </w:r>
    </w:p>
    <w:p w14:paraId="041B934A">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所投产品具备医疗器械注册证；</w:t>
      </w:r>
    </w:p>
    <w:p w14:paraId="3C9A94DB">
      <w:pPr>
        <w:numPr>
          <w:ilvl w:val="0"/>
          <w:numId w:val="8"/>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投标人认为需要提供的其他评审及证明材料。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4"/>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5761DEBC">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0FCDD94F">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49E1B994">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F3C6DA3">
      <w:pPr>
        <w:spacing w:line="360" w:lineRule="auto"/>
        <w:ind w:firstLine="4800" w:firstLineChars="2000"/>
        <w:rPr>
          <w:rFonts w:ascii="宋体" w:hAnsi="宋体" w:eastAsia="宋体"/>
          <w:color w:val="auto"/>
          <w:sz w:val="24"/>
          <w:highlight w:val="none"/>
          <w:u w:val="single"/>
        </w:rPr>
      </w:pP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067CA7D">
      <w:pPr>
        <w:spacing w:line="360" w:lineRule="auto"/>
        <w:jc w:val="center"/>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货物的详细配置清单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76E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center"/>
          </w:tcPr>
          <w:p w14:paraId="164FDB1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序号</w:t>
            </w:r>
          </w:p>
        </w:tc>
        <w:tc>
          <w:tcPr>
            <w:tcW w:w="1436" w:type="dxa"/>
            <w:noWrap w:val="0"/>
            <w:vAlign w:val="center"/>
          </w:tcPr>
          <w:p w14:paraId="664B4BE8">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货物名称</w:t>
            </w:r>
          </w:p>
        </w:tc>
        <w:tc>
          <w:tcPr>
            <w:tcW w:w="2154" w:type="dxa"/>
            <w:noWrap w:val="0"/>
            <w:vAlign w:val="center"/>
          </w:tcPr>
          <w:p w14:paraId="061E6497">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品牌、规格型号</w:t>
            </w:r>
          </w:p>
        </w:tc>
        <w:tc>
          <w:tcPr>
            <w:tcW w:w="1171" w:type="dxa"/>
            <w:noWrap w:val="0"/>
            <w:vAlign w:val="center"/>
          </w:tcPr>
          <w:p w14:paraId="615E94EC">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产地</w:t>
            </w:r>
          </w:p>
        </w:tc>
        <w:tc>
          <w:tcPr>
            <w:tcW w:w="2180" w:type="dxa"/>
            <w:noWrap w:val="0"/>
            <w:vAlign w:val="center"/>
          </w:tcPr>
          <w:p w14:paraId="5CF30AF5">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生产厂家</w:t>
            </w:r>
          </w:p>
        </w:tc>
        <w:tc>
          <w:tcPr>
            <w:tcW w:w="1532" w:type="dxa"/>
            <w:noWrap w:val="0"/>
            <w:vAlign w:val="center"/>
          </w:tcPr>
          <w:p w14:paraId="06B6FB8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详细配置清单</w:t>
            </w:r>
          </w:p>
        </w:tc>
      </w:tr>
      <w:tr w14:paraId="65FF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CB27AF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253A3FC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B2F1C44">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6749B3E6">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1A8FDB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8ED3E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7FCD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A61196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4CE1CA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34B262DC">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0864FD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4F650452">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10733A2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26AA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106A6D4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1D1B55E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773171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54BF120">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0765C168">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3CAF4E1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041F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24CBB591">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w:t>
            </w:r>
          </w:p>
        </w:tc>
        <w:tc>
          <w:tcPr>
            <w:tcW w:w="1436" w:type="dxa"/>
            <w:noWrap w:val="0"/>
            <w:vAlign w:val="center"/>
          </w:tcPr>
          <w:p w14:paraId="7917490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67E49F3E">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9292A3D">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74E8693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2D393B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bl>
    <w:p w14:paraId="144B919B">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注：表格请按照购采购配置清单顺序填写，如果行数不够，请自行增加；</w:t>
      </w:r>
    </w:p>
    <w:p w14:paraId="2098569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7AB56AC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5343F243">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DED7A77">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bookmarkStart w:id="49"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49"/>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0" w:name="_Toc11607"/>
      <w:r>
        <w:rPr>
          <w:rFonts w:hint="eastAsia" w:ascii="宋体" w:hAnsi="宋体" w:eastAsia="宋体"/>
          <w:b/>
          <w:color w:val="auto"/>
          <w:sz w:val="24"/>
          <w:highlight w:val="none"/>
        </w:rPr>
        <w:br w:type="page"/>
      </w:r>
    </w:p>
    <w:bookmarkEnd w:id="50"/>
    <w:p w14:paraId="7E77EDDA">
      <w:pPr>
        <w:widowControl/>
        <w:jc w:val="center"/>
        <w:rPr>
          <w:rFonts w:hint="eastAsia" w:ascii="宋体" w:hAnsi="宋体" w:eastAsia="宋体"/>
          <w:b/>
          <w:color w:val="auto"/>
          <w:sz w:val="24"/>
          <w:highlight w:val="none"/>
          <w:lang w:val="en-US" w:eastAsia="zh-CN"/>
        </w:rPr>
      </w:pPr>
      <w:bookmarkStart w:id="51" w:name="_Toc520299348"/>
      <w:bookmarkStart w:id="52" w:name="_Toc457768004"/>
      <w:bookmarkStart w:id="53" w:name="_Toc300210382"/>
      <w:bookmarkStart w:id="54" w:name="_Toc26536"/>
      <w:bookmarkStart w:id="55" w:name="_Toc25813"/>
      <w:bookmarkStart w:id="56" w:name="_Hlk11701496"/>
      <w:r>
        <w:rPr>
          <w:rFonts w:hint="eastAsia" w:ascii="宋体" w:hAnsi="宋体" w:eastAsia="宋体"/>
          <w:b/>
          <w:color w:val="auto"/>
          <w:sz w:val="24"/>
          <w:highlight w:val="none"/>
          <w:lang w:val="en-US" w:eastAsia="zh-CN"/>
        </w:rPr>
        <w:t>四、</w:t>
      </w:r>
      <w:bookmarkEnd w:id="51"/>
      <w:bookmarkEnd w:id="52"/>
      <w:bookmarkEnd w:id="53"/>
      <w:r>
        <w:rPr>
          <w:rFonts w:hint="eastAsia" w:ascii="宋体" w:hAnsi="宋体" w:eastAsia="宋体"/>
          <w:b/>
          <w:color w:val="auto"/>
          <w:sz w:val="24"/>
          <w:highlight w:val="none"/>
          <w:lang w:val="en-US" w:eastAsia="zh-CN"/>
        </w:rPr>
        <w:t>诚信履约承诺函</w:t>
      </w:r>
      <w:bookmarkEnd w:id="54"/>
      <w:bookmarkEnd w:id="55"/>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7" w:name="_Toc9573"/>
      <w:bookmarkStart w:id="58" w:name="OLE_LINK14"/>
      <w:bookmarkStart w:id="59" w:name="OLE_LINK13"/>
      <w:bookmarkStart w:id="60" w:name="_Toc31244"/>
    </w:p>
    <w:bookmarkEnd w:id="56"/>
    <w:bookmarkEnd w:id="57"/>
    <w:bookmarkEnd w:id="58"/>
    <w:bookmarkEnd w:id="59"/>
    <w:bookmarkEnd w:id="60"/>
    <w:p w14:paraId="04199BB2">
      <w:pPr>
        <w:widowControl/>
        <w:jc w:val="center"/>
        <w:rPr>
          <w:rFonts w:hint="eastAsia" w:ascii="宋体" w:hAnsi="宋体" w:eastAsia="宋体"/>
          <w:b/>
          <w:color w:val="auto"/>
          <w:sz w:val="24"/>
          <w:highlight w:val="none"/>
          <w:lang w:val="en-US" w:eastAsia="zh-CN"/>
        </w:rPr>
      </w:pPr>
      <w:bookmarkStart w:id="61" w:name="_Toc18131"/>
      <w:bookmarkStart w:id="62" w:name="_Toc6435"/>
      <w:r>
        <w:rPr>
          <w:rFonts w:hint="eastAsia" w:ascii="宋体" w:hAnsi="宋体" w:eastAsia="宋体"/>
          <w:b/>
          <w:color w:val="auto"/>
          <w:sz w:val="24"/>
          <w:highlight w:val="none"/>
          <w:lang w:val="en-US" w:eastAsia="zh-CN"/>
        </w:rPr>
        <w:t>五、诚信投标承诺书 </w:t>
      </w:r>
    </w:p>
    <w:p w14:paraId="3D0694E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40831CD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一、将遵循公开、公正和诚实信用的原则自愿参加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5264E74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09BF5A0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0BA561A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536CF0A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24F2D9E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项目经理（建造师）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1E544F8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78688A1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0225D7E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72FE963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641A576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BE9E0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36679ED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5D987E0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754A20B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4C17CCFD">
      <w:pPr>
        <w:spacing w:line="360" w:lineRule="auto"/>
        <w:ind w:firstLine="480" w:firstLineChars="200"/>
        <w:rPr>
          <w:rFonts w:hint="eastAsia" w:ascii="宋体" w:hAnsi="宋体" w:eastAsia="宋体"/>
          <w:bCs/>
          <w:color w:val="auto"/>
          <w:sz w:val="24"/>
          <w:highlight w:val="none"/>
        </w:rPr>
      </w:pPr>
    </w:p>
    <w:p w14:paraId="7A7EAB3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           年            月             日</w:t>
      </w:r>
    </w:p>
    <w:p w14:paraId="18139F8B">
      <w:pPr>
        <w:spacing w:line="360" w:lineRule="auto"/>
        <w:jc w:val="center"/>
        <w:outlineLvl w:val="0"/>
        <w:rPr>
          <w:rFonts w:hint="eastAsia" w:ascii="宋体" w:hAnsi="宋体" w:eastAsia="宋体"/>
          <w:b/>
          <w:color w:val="auto"/>
          <w:sz w:val="28"/>
          <w:highlight w:val="none"/>
        </w:rPr>
      </w:pPr>
    </w:p>
    <w:p w14:paraId="4C9496EB">
      <w:pPr>
        <w:spacing w:line="360" w:lineRule="auto"/>
        <w:jc w:val="center"/>
        <w:outlineLvl w:val="0"/>
        <w:rPr>
          <w:rFonts w:hint="eastAsia" w:ascii="宋体" w:hAnsi="宋体" w:eastAsia="宋体"/>
          <w:b/>
          <w:color w:val="auto"/>
          <w:sz w:val="28"/>
          <w:highlight w:val="none"/>
        </w:rPr>
      </w:pPr>
    </w:p>
    <w:p w14:paraId="04FEF33E">
      <w:pPr>
        <w:spacing w:line="360" w:lineRule="auto"/>
        <w:jc w:val="center"/>
        <w:outlineLvl w:val="0"/>
        <w:rPr>
          <w:rFonts w:hint="eastAsia" w:ascii="宋体" w:hAnsi="宋体" w:eastAsia="宋体"/>
          <w:b/>
          <w:color w:val="auto"/>
          <w:sz w:val="28"/>
          <w:highlight w:val="none"/>
        </w:rPr>
      </w:pPr>
    </w:p>
    <w:p w14:paraId="76E58F50">
      <w:pPr>
        <w:spacing w:line="360" w:lineRule="auto"/>
        <w:jc w:val="center"/>
        <w:outlineLvl w:val="0"/>
        <w:rPr>
          <w:rFonts w:hint="eastAsia" w:ascii="宋体" w:hAnsi="宋体" w:eastAsia="宋体"/>
          <w:b/>
          <w:color w:val="auto"/>
          <w:sz w:val="28"/>
          <w:highlight w:val="none"/>
        </w:rPr>
      </w:pPr>
    </w:p>
    <w:p w14:paraId="63A7B6D4">
      <w:pPr>
        <w:spacing w:line="360" w:lineRule="auto"/>
        <w:jc w:val="center"/>
        <w:outlineLvl w:val="0"/>
        <w:rPr>
          <w:rFonts w:hint="eastAsia" w:ascii="宋体" w:hAnsi="宋体" w:eastAsia="宋体"/>
          <w:b/>
          <w:color w:val="auto"/>
          <w:sz w:val="28"/>
          <w:highlight w:val="none"/>
        </w:rPr>
      </w:pPr>
    </w:p>
    <w:p w14:paraId="6B619A0A">
      <w:pPr>
        <w:spacing w:line="360" w:lineRule="auto"/>
        <w:jc w:val="center"/>
        <w:outlineLvl w:val="0"/>
        <w:rPr>
          <w:rFonts w:hint="eastAsia" w:ascii="宋体" w:hAnsi="宋体" w:eastAsia="宋体"/>
          <w:b/>
          <w:color w:val="auto"/>
          <w:sz w:val="28"/>
          <w:highlight w:val="none"/>
        </w:rPr>
      </w:pPr>
    </w:p>
    <w:p w14:paraId="270B6E6C">
      <w:pPr>
        <w:spacing w:line="360" w:lineRule="auto"/>
        <w:jc w:val="center"/>
        <w:outlineLvl w:val="0"/>
        <w:rPr>
          <w:rFonts w:hint="eastAsia" w:ascii="宋体" w:hAnsi="宋体" w:eastAsia="宋体"/>
          <w:b/>
          <w:color w:val="auto"/>
          <w:sz w:val="28"/>
          <w:highlight w:val="none"/>
        </w:rPr>
      </w:pPr>
    </w:p>
    <w:p w14:paraId="51481EF7">
      <w:pPr>
        <w:spacing w:line="360" w:lineRule="auto"/>
        <w:jc w:val="center"/>
        <w:outlineLvl w:val="0"/>
        <w:rPr>
          <w:rFonts w:hint="eastAsia" w:ascii="宋体" w:hAnsi="宋体" w:eastAsia="宋体"/>
          <w:b/>
          <w:color w:val="auto"/>
          <w:sz w:val="28"/>
          <w:highlight w:val="none"/>
        </w:rPr>
      </w:pPr>
    </w:p>
    <w:p w14:paraId="36D520CC">
      <w:pPr>
        <w:spacing w:line="360" w:lineRule="auto"/>
        <w:jc w:val="center"/>
        <w:outlineLvl w:val="0"/>
        <w:rPr>
          <w:rFonts w:hint="eastAsia" w:ascii="宋体" w:hAnsi="宋体" w:eastAsia="宋体"/>
          <w:b/>
          <w:color w:val="auto"/>
          <w:sz w:val="28"/>
          <w:highlight w:val="none"/>
        </w:rPr>
      </w:pPr>
    </w:p>
    <w:p w14:paraId="3C2B8CBA">
      <w:pPr>
        <w:spacing w:line="360" w:lineRule="auto"/>
        <w:jc w:val="center"/>
        <w:outlineLvl w:val="0"/>
        <w:rPr>
          <w:rFonts w:hint="eastAsia" w:ascii="宋体" w:hAnsi="宋体" w:eastAsia="宋体"/>
          <w:b/>
          <w:color w:val="auto"/>
          <w:sz w:val="28"/>
          <w:highlight w:val="none"/>
        </w:rPr>
      </w:pPr>
    </w:p>
    <w:p w14:paraId="6A12D88F">
      <w:pPr>
        <w:spacing w:line="360" w:lineRule="auto"/>
        <w:jc w:val="center"/>
        <w:outlineLvl w:val="0"/>
        <w:rPr>
          <w:rFonts w:hint="eastAsia" w:ascii="宋体" w:hAnsi="宋体" w:eastAsia="宋体"/>
          <w:b/>
          <w:color w:val="auto"/>
          <w:sz w:val="28"/>
          <w:highlight w:val="none"/>
        </w:rPr>
      </w:pPr>
    </w:p>
    <w:p w14:paraId="076645B6">
      <w:pPr>
        <w:spacing w:line="360" w:lineRule="auto"/>
        <w:jc w:val="center"/>
        <w:outlineLvl w:val="0"/>
        <w:rPr>
          <w:rFonts w:hint="eastAsia" w:ascii="宋体" w:hAnsi="宋体" w:eastAsia="宋体"/>
          <w:b/>
          <w:color w:val="auto"/>
          <w:sz w:val="28"/>
          <w:highlight w:val="none"/>
        </w:rPr>
      </w:pPr>
    </w:p>
    <w:p w14:paraId="2F0A997A">
      <w:pPr>
        <w:spacing w:line="360" w:lineRule="auto"/>
        <w:jc w:val="center"/>
        <w:outlineLvl w:val="0"/>
        <w:rPr>
          <w:rFonts w:hint="eastAsia" w:ascii="宋体" w:hAnsi="宋体" w:eastAsia="宋体"/>
          <w:b/>
          <w:color w:val="auto"/>
          <w:sz w:val="28"/>
          <w:highlight w:val="none"/>
        </w:rPr>
      </w:pPr>
    </w:p>
    <w:p w14:paraId="63535FC9">
      <w:pPr>
        <w:spacing w:line="360" w:lineRule="auto"/>
        <w:jc w:val="center"/>
        <w:outlineLvl w:val="0"/>
        <w:rPr>
          <w:rFonts w:hint="eastAsia" w:ascii="宋体" w:hAnsi="宋体" w:eastAsia="宋体"/>
          <w:b/>
          <w:color w:val="auto"/>
          <w:sz w:val="28"/>
          <w:highlight w:val="none"/>
        </w:rPr>
      </w:pPr>
    </w:p>
    <w:p w14:paraId="3BA38ACA">
      <w:pPr>
        <w:spacing w:line="360" w:lineRule="auto"/>
        <w:jc w:val="center"/>
        <w:outlineLvl w:val="0"/>
        <w:rPr>
          <w:rFonts w:hint="eastAsia" w:ascii="宋体" w:hAnsi="宋体" w:eastAsia="宋体"/>
          <w:b/>
          <w:color w:val="auto"/>
          <w:sz w:val="28"/>
          <w:highlight w:val="none"/>
        </w:rPr>
      </w:pPr>
    </w:p>
    <w:p w14:paraId="05EFAD2A">
      <w:pPr>
        <w:spacing w:line="360" w:lineRule="auto"/>
        <w:jc w:val="center"/>
        <w:outlineLvl w:val="0"/>
        <w:rPr>
          <w:rFonts w:hint="eastAsia" w:ascii="宋体" w:hAnsi="宋体" w:eastAsia="宋体"/>
          <w:b/>
          <w:color w:val="auto"/>
          <w:sz w:val="28"/>
          <w:highlight w:val="none"/>
        </w:rPr>
      </w:pPr>
    </w:p>
    <w:p w14:paraId="46BE6427">
      <w:pPr>
        <w:spacing w:line="360" w:lineRule="auto"/>
        <w:jc w:val="center"/>
        <w:outlineLvl w:val="0"/>
        <w:rPr>
          <w:rFonts w:hint="eastAsia" w:ascii="宋体" w:hAnsi="宋体" w:eastAsia="宋体"/>
          <w:b/>
          <w:color w:val="auto"/>
          <w:sz w:val="28"/>
          <w:highlight w:val="none"/>
        </w:rPr>
      </w:pPr>
    </w:p>
    <w:p w14:paraId="3A5ACE8A">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7B7C5FF1">
      <w:pPr>
        <w:spacing w:line="360" w:lineRule="auto"/>
        <w:jc w:val="center"/>
        <w:outlineLvl w:val="1"/>
        <w:rPr>
          <w:rFonts w:ascii="宋体" w:hAnsi="宋体" w:eastAsia="宋体"/>
          <w:b/>
          <w:color w:val="auto"/>
          <w:sz w:val="24"/>
          <w:highlight w:val="none"/>
        </w:rPr>
      </w:pPr>
      <w:bookmarkStart w:id="63" w:name="_Toc5555"/>
      <w:bookmarkStart w:id="64" w:name="_Toc28960"/>
      <w:r>
        <w:rPr>
          <w:rFonts w:hint="eastAsia" w:ascii="宋体" w:hAnsi="宋体" w:eastAsia="宋体"/>
          <w:b/>
          <w:color w:val="auto"/>
          <w:sz w:val="24"/>
          <w:highlight w:val="none"/>
        </w:rPr>
        <w:t>一、开标一览表</w:t>
      </w:r>
      <w:bookmarkEnd w:id="63"/>
      <w:bookmarkEnd w:id="6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80C62E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日期：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5" w:name="_Toc18010"/>
      <w:bookmarkStart w:id="66" w:name="_Toc6441"/>
      <w:r>
        <w:rPr>
          <w:rFonts w:hint="eastAsia" w:ascii="宋体" w:hAnsi="宋体" w:eastAsia="宋体"/>
          <w:b/>
          <w:color w:val="auto"/>
          <w:sz w:val="24"/>
          <w:highlight w:val="none"/>
        </w:rPr>
        <w:t>二、投标函</w:t>
      </w:r>
      <w:bookmarkEnd w:id="65"/>
      <w:bookmarkEnd w:id="66"/>
    </w:p>
    <w:p w14:paraId="137B4C6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5520" w:firstLineChars="2300"/>
        <w:rPr>
          <w:rFonts w:ascii="宋体" w:hAnsi="宋体" w:eastAsia="宋体"/>
          <w:color w:val="auto"/>
          <w:sz w:val="24"/>
          <w:highlight w:val="none"/>
          <w:u w:val="singl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67" w:name="_Toc31991"/>
      <w:bookmarkStart w:id="68" w:name="_Toc6796"/>
    </w:p>
    <w:p w14:paraId="25C4F671">
      <w:pPr>
        <w:spacing w:line="360" w:lineRule="auto"/>
        <w:jc w:val="center"/>
        <w:outlineLvl w:val="1"/>
        <w:rPr>
          <w:rFonts w:hint="eastAsia" w:ascii="宋体" w:hAnsi="宋体" w:eastAsia="宋体"/>
          <w:b/>
          <w:color w:val="auto"/>
          <w:sz w:val="24"/>
          <w:highlight w:val="none"/>
        </w:rPr>
      </w:pPr>
    </w:p>
    <w:p w14:paraId="52D2B976">
      <w:pPr>
        <w:pStyle w:val="25"/>
        <w:rPr>
          <w:rFonts w:hint="eastAsia"/>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67"/>
      <w:bookmarkEnd w:id="68"/>
    </w:p>
    <w:p w14:paraId="7253A3D8">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1A0D1FD4">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2D873E8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73" w:type="pct"/>
            <w:vAlign w:val="center"/>
          </w:tcPr>
          <w:p w14:paraId="2225EF6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号</w:t>
            </w:r>
          </w:p>
        </w:tc>
        <w:tc>
          <w:tcPr>
            <w:tcW w:w="773" w:type="pct"/>
            <w:vAlign w:val="center"/>
          </w:tcPr>
          <w:p w14:paraId="6FFD3E45">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551" w:type="pct"/>
            <w:vAlign w:val="center"/>
          </w:tcPr>
          <w:p w14:paraId="3A50E5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51" w:type="pct"/>
            <w:vAlign w:val="center"/>
          </w:tcPr>
          <w:p w14:paraId="251A5733">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777" w:type="pct"/>
          </w:tcPr>
          <w:p w14:paraId="5F23A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F10ACF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F838F4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92A98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F4136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8EE548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777" w:type="pct"/>
          </w:tcPr>
          <w:p w14:paraId="0763F2A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0CA915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F4361A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26986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A886B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82B4D8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777" w:type="pct"/>
          </w:tcPr>
          <w:p w14:paraId="254CC3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1EC30F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C1D7B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E7086D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6D4AC0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68CA14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777" w:type="pct"/>
          </w:tcPr>
          <w:p w14:paraId="232307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81E969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E68B85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E39B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06CCA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F58F2E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5</w:t>
            </w:r>
          </w:p>
        </w:tc>
        <w:tc>
          <w:tcPr>
            <w:tcW w:w="777" w:type="pct"/>
          </w:tcPr>
          <w:p w14:paraId="6BFD3FC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0174B6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C59D9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8EA7A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E31403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17AEC4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6</w:t>
            </w:r>
          </w:p>
        </w:tc>
        <w:tc>
          <w:tcPr>
            <w:tcW w:w="777" w:type="pct"/>
          </w:tcPr>
          <w:p w14:paraId="009B473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C727C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35DB0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8533FA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9875FD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1E59C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7</w:t>
            </w:r>
          </w:p>
        </w:tc>
        <w:tc>
          <w:tcPr>
            <w:tcW w:w="777" w:type="pct"/>
          </w:tcPr>
          <w:p w14:paraId="3FC59D9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7CE48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444AB4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F0230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DED89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746483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8</w:t>
            </w:r>
          </w:p>
        </w:tc>
        <w:tc>
          <w:tcPr>
            <w:tcW w:w="777" w:type="pct"/>
          </w:tcPr>
          <w:p w14:paraId="6824EF6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E9B86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30A01E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5AB2F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76A77C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67430B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9</w:t>
            </w:r>
          </w:p>
        </w:tc>
        <w:tc>
          <w:tcPr>
            <w:tcW w:w="777" w:type="pct"/>
          </w:tcPr>
          <w:p w14:paraId="5CBB871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4FE9A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0BA5BB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1CEF3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CBA98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4BA70D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10</w:t>
            </w:r>
          </w:p>
        </w:tc>
        <w:tc>
          <w:tcPr>
            <w:tcW w:w="777" w:type="pct"/>
          </w:tcPr>
          <w:p w14:paraId="328E70A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67038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9DA71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ECC567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43F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D3143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11</w:t>
            </w:r>
          </w:p>
        </w:tc>
        <w:tc>
          <w:tcPr>
            <w:tcW w:w="777" w:type="pct"/>
          </w:tcPr>
          <w:p w14:paraId="0AB5C2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A57EC6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13730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B4B34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081D07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93B4E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12</w:t>
            </w:r>
          </w:p>
        </w:tc>
        <w:tc>
          <w:tcPr>
            <w:tcW w:w="777" w:type="pct"/>
          </w:tcPr>
          <w:p w14:paraId="14B6815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23E9E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DCB495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1B839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D579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16E2A3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13</w:t>
            </w:r>
          </w:p>
        </w:tc>
        <w:tc>
          <w:tcPr>
            <w:tcW w:w="777" w:type="pct"/>
          </w:tcPr>
          <w:p w14:paraId="2F1838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94DC0B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B04922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C7FE4D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29B1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746459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vAlign w:val="center"/>
          </w:tcPr>
          <w:p w14:paraId="2B7043F9">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其他费用</w:t>
            </w:r>
          </w:p>
        </w:tc>
        <w:tc>
          <w:tcPr>
            <w:tcW w:w="773" w:type="pct"/>
          </w:tcPr>
          <w:p w14:paraId="1BCA765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82B39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CD0F1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112CB9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0F0E5C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1E425B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12C9BB4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7F85EC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641FA6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D5129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17E482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2DE74E8D">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w:t>
            </w:r>
          </w:p>
        </w:tc>
        <w:tc>
          <w:tcPr>
            <w:tcW w:w="773" w:type="pct"/>
          </w:tcPr>
          <w:p w14:paraId="7EE01B1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3592D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87E54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13194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143B77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4AF383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63C64D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C84B7B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74CBE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57F1B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547A8957">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73" w:type="pct"/>
          </w:tcPr>
          <w:p w14:paraId="6A4ED71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6849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8B4798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8D8DF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bl>
    <w:p w14:paraId="52B514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74647E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8E58BD2">
      <w:pPr>
        <w:adjustRightInd w:val="0"/>
        <w:snapToGrid w:val="0"/>
        <w:spacing w:line="360" w:lineRule="auto"/>
        <w:rPr>
          <w:rFonts w:ascii="宋体" w:hAnsi="宋体" w:eastAsia="宋体"/>
          <w:b/>
          <w:bCs/>
          <w:color w:val="auto"/>
          <w:sz w:val="24"/>
          <w:szCs w:val="28"/>
          <w:highlight w:val="none"/>
        </w:rPr>
      </w:pPr>
    </w:p>
    <w:p w14:paraId="0CABF1DA">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34445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E7CEC90">
      <w:pPr>
        <w:spacing w:line="360" w:lineRule="auto"/>
        <w:jc w:val="center"/>
        <w:outlineLvl w:val="1"/>
        <w:rPr>
          <w:rFonts w:hint="default" w:ascii="宋体" w:hAnsi="宋体" w:eastAsia="宋体"/>
          <w:b/>
          <w:color w:val="auto"/>
          <w:sz w:val="24"/>
          <w:highlight w:val="none"/>
          <w:lang w:val="en-US" w:eastAsia="zh-CN"/>
        </w:rPr>
      </w:pPr>
      <w:bookmarkStart w:id="69" w:name="_Toc11940"/>
      <w:bookmarkStart w:id="70"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69"/>
      <w:bookmarkEnd w:id="70"/>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1998D8EC">
      <w:pPr>
        <w:spacing w:line="360" w:lineRule="auto"/>
        <w:jc w:val="center"/>
        <w:outlineLvl w:val="1"/>
        <w:rPr>
          <w:rFonts w:ascii="仿宋" w:hAnsi="仿宋" w:eastAsia="仿宋" w:cs="仿宋"/>
          <w:b/>
          <w:bCs/>
          <w:color w:val="auto"/>
          <w:sz w:val="32"/>
          <w:szCs w:val="44"/>
          <w:highlight w:val="none"/>
        </w:rPr>
      </w:pPr>
      <w:bookmarkStart w:id="71" w:name="_Toc27489"/>
      <w:bookmarkStart w:id="72" w:name="_Toc27159"/>
      <w:r>
        <w:rPr>
          <w:rFonts w:hint="eastAsia" w:ascii="仿宋" w:hAnsi="仿宋" w:eastAsia="仿宋" w:cs="仿宋"/>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3" w:name="_Toc13899"/>
      <w:r>
        <w:rPr>
          <w:rFonts w:hint="eastAsia" w:ascii="宋体" w:hAnsi="宋体" w:eastAsia="宋体" w:cs="仿宋"/>
          <w:color w:val="auto"/>
          <w:sz w:val="24"/>
          <w:szCs w:val="24"/>
          <w:highlight w:val="none"/>
        </w:rPr>
        <w:t>一、(事项一)</w:t>
      </w:r>
      <w:bookmarkEnd w:id="73"/>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4" w:name="_Toc3352"/>
      <w:r>
        <w:rPr>
          <w:rFonts w:hint="eastAsia" w:ascii="宋体" w:hAnsi="宋体" w:eastAsia="宋体" w:cs="仿宋"/>
          <w:color w:val="auto"/>
          <w:sz w:val="24"/>
          <w:szCs w:val="24"/>
          <w:highlight w:val="none"/>
        </w:rPr>
        <w:t>二、(事项二)</w:t>
      </w:r>
      <w:bookmarkEnd w:id="74"/>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5" w:name="_Toc3245"/>
      <w:bookmarkStart w:id="76" w:name="_Toc1575"/>
      <w:r>
        <w:rPr>
          <w:rFonts w:hint="eastAsia" w:ascii="仿宋" w:hAnsi="仿宋" w:eastAsia="仿宋" w:cs="仿宋"/>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7" w:name="_Toc21381"/>
      <w:r>
        <w:rPr>
          <w:rFonts w:hint="eastAsia" w:ascii="宋体" w:hAnsi="宋体" w:eastAsia="宋体" w:cs="仿宋"/>
          <w:b/>
          <w:bCs/>
          <w:color w:val="auto"/>
          <w:sz w:val="24"/>
          <w:szCs w:val="24"/>
          <w:highlight w:val="none"/>
        </w:rPr>
        <w:t>一、质疑供应商基本信息</w:t>
      </w:r>
      <w:bookmarkEnd w:id="77"/>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78" w:name="_Toc28415"/>
      <w:r>
        <w:rPr>
          <w:rFonts w:hint="eastAsia" w:ascii="宋体" w:hAnsi="宋体" w:eastAsia="宋体" w:cs="仿宋"/>
          <w:b/>
          <w:bCs/>
          <w:color w:val="auto"/>
          <w:sz w:val="24"/>
          <w:szCs w:val="24"/>
          <w:highlight w:val="none"/>
        </w:rPr>
        <w:t>二、质疑项目基本情况</w:t>
      </w:r>
      <w:bookmarkEnd w:id="78"/>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79" w:name="_Toc19014"/>
      <w:r>
        <w:rPr>
          <w:rFonts w:hint="eastAsia" w:ascii="宋体" w:hAnsi="宋体" w:eastAsia="宋体" w:cs="仿宋"/>
          <w:b/>
          <w:bCs/>
          <w:color w:val="auto"/>
          <w:sz w:val="24"/>
          <w:szCs w:val="24"/>
          <w:highlight w:val="none"/>
        </w:rPr>
        <w:t>三、质疑事项具体内容</w:t>
      </w:r>
      <w:bookmarkEnd w:id="79"/>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0" w:name="_Toc17919"/>
      <w:r>
        <w:rPr>
          <w:rFonts w:hint="eastAsia" w:ascii="宋体" w:hAnsi="宋体" w:eastAsia="宋体" w:cs="仿宋"/>
          <w:b/>
          <w:bCs/>
          <w:color w:val="auto"/>
          <w:sz w:val="24"/>
          <w:szCs w:val="24"/>
          <w:highlight w:val="none"/>
        </w:rPr>
        <w:t>四、与质疑事项相关的质疑请求</w:t>
      </w:r>
      <w:bookmarkEnd w:id="80"/>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1" w:name="_Toc26836"/>
      <w:bookmarkStart w:id="82" w:name="_Toc9754"/>
      <w:r>
        <w:rPr>
          <w:rFonts w:hint="eastAsia" w:ascii="宋体" w:hAnsi="宋体" w:eastAsia="宋体"/>
          <w:b/>
          <w:color w:val="auto"/>
          <w:sz w:val="28"/>
          <w:szCs w:val="32"/>
          <w:highlight w:val="none"/>
        </w:rPr>
        <w:t>质疑函制作说明：</w:t>
      </w:r>
      <w:bookmarkEnd w:id="81"/>
      <w:bookmarkEnd w:id="82"/>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29DFF59-9D6D-4AFB-B586-1079DF121723}"/>
  </w:font>
  <w:font w:name="Arial">
    <w:panose1 w:val="020B0604020202020204"/>
    <w:charset w:val="01"/>
    <w:family w:val="swiss"/>
    <w:pitch w:val="default"/>
    <w:sig w:usb0="E0002EFF" w:usb1="C000785B" w:usb2="00000009" w:usb3="00000000" w:csb0="400001FF" w:csb1="FFFF0000"/>
    <w:embedRegular r:id="rId2" w:fontKey="{539A5438-4073-40DB-AD82-BABE665339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1597261C-8210-40AD-913D-98ABF7FEF8D8}"/>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F46ACC1B-B425-4A0F-B119-AFB459950A61}"/>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5" w:fontKey="{BB862D02-EAD0-400A-9AB0-C3EC5268305C}"/>
  </w:font>
  <w:font w:name="仿宋">
    <w:panose1 w:val="02010609060101010101"/>
    <w:charset w:val="86"/>
    <w:family w:val="modern"/>
    <w:pitch w:val="default"/>
    <w:sig w:usb0="800002BF" w:usb1="38CF7CFA" w:usb2="00000016" w:usb3="00000000" w:csb0="00040001" w:csb1="00000000"/>
    <w:embedRegular r:id="rId6" w:fontKey="{AA2EC2E6-E7B6-420A-98A4-AF3AE82DB3F3}"/>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000B9"/>
    <w:multiLevelType w:val="singleLevel"/>
    <w:tmpl w:val="D2B000B9"/>
    <w:lvl w:ilvl="0" w:tentative="0">
      <w:start w:val="1"/>
      <w:numFmt w:val="decimal"/>
      <w:suff w:val="nothing"/>
      <w:lvlText w:val="（%1）"/>
      <w:lvlJc w:val="left"/>
    </w:lvl>
  </w:abstractNum>
  <w:abstractNum w:abstractNumId="1">
    <w:nsid w:val="00000000"/>
    <w:multiLevelType w:val="singleLevel"/>
    <w:tmpl w:val="00000000"/>
    <w:lvl w:ilvl="0" w:tentative="0">
      <w:start w:val="16"/>
      <w:numFmt w:val="decimal"/>
      <w:suff w:val="space"/>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6"/>
      <w:numFmt w:val="decimal"/>
      <w:suff w:val="space"/>
      <w:lvlText w:val="%1."/>
      <w:lvlJc w:val="left"/>
    </w:lvl>
  </w:abstractNum>
  <w:abstractNum w:abstractNumId="4">
    <w:nsid w:val="00000003"/>
    <w:multiLevelType w:val="singleLevel"/>
    <w:tmpl w:val="00000003"/>
    <w:lvl w:ilvl="0" w:tentative="0">
      <w:start w:val="2"/>
      <w:numFmt w:val="decimal"/>
      <w:suff w:val="space"/>
      <w:lvlText w:val="%1."/>
      <w:lvlJc w:val="left"/>
    </w:lvl>
  </w:abstractNum>
  <w:abstractNum w:abstractNumId="5">
    <w:nsid w:val="00000004"/>
    <w:multiLevelType w:val="singleLevel"/>
    <w:tmpl w:val="00000004"/>
    <w:lvl w:ilvl="0" w:tentative="0">
      <w:start w:val="23"/>
      <w:numFmt w:val="decimal"/>
      <w:suff w:val="space"/>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space"/>
      <w:lvlText w:val="%1."/>
      <w:lvlJc w:val="left"/>
    </w:lvl>
  </w:abstractNum>
  <w:num w:numId="1">
    <w:abstractNumId w:val="7"/>
  </w:num>
  <w:num w:numId="2">
    <w:abstractNumId w:val="2"/>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92AE4"/>
    <w:rsid w:val="00100BA1"/>
    <w:rsid w:val="00103897"/>
    <w:rsid w:val="00135135"/>
    <w:rsid w:val="0021506A"/>
    <w:rsid w:val="002F3455"/>
    <w:rsid w:val="003452CE"/>
    <w:rsid w:val="00847DE1"/>
    <w:rsid w:val="009C512B"/>
    <w:rsid w:val="00B0507A"/>
    <w:rsid w:val="00DE5743"/>
    <w:rsid w:val="00EF16FF"/>
    <w:rsid w:val="01017684"/>
    <w:rsid w:val="013730A5"/>
    <w:rsid w:val="013B7284"/>
    <w:rsid w:val="01457570"/>
    <w:rsid w:val="017D4F5C"/>
    <w:rsid w:val="0180098F"/>
    <w:rsid w:val="01AA3877"/>
    <w:rsid w:val="01B3556A"/>
    <w:rsid w:val="01B83CAA"/>
    <w:rsid w:val="01BD35AB"/>
    <w:rsid w:val="01E25ABE"/>
    <w:rsid w:val="01E730A7"/>
    <w:rsid w:val="01E925F2"/>
    <w:rsid w:val="02144BFA"/>
    <w:rsid w:val="02404E4B"/>
    <w:rsid w:val="025E7D96"/>
    <w:rsid w:val="02686F3C"/>
    <w:rsid w:val="029640FE"/>
    <w:rsid w:val="02AF74E7"/>
    <w:rsid w:val="02BF15A4"/>
    <w:rsid w:val="03035935"/>
    <w:rsid w:val="03077138"/>
    <w:rsid w:val="032D650E"/>
    <w:rsid w:val="034877EC"/>
    <w:rsid w:val="034D095E"/>
    <w:rsid w:val="03534B9D"/>
    <w:rsid w:val="03675AE6"/>
    <w:rsid w:val="037153A5"/>
    <w:rsid w:val="039E740C"/>
    <w:rsid w:val="03A82CAD"/>
    <w:rsid w:val="03BB7AB1"/>
    <w:rsid w:val="03DF1EFE"/>
    <w:rsid w:val="03F11C32"/>
    <w:rsid w:val="04275653"/>
    <w:rsid w:val="043B6051"/>
    <w:rsid w:val="04936845"/>
    <w:rsid w:val="04986A1A"/>
    <w:rsid w:val="04B50EB1"/>
    <w:rsid w:val="04BD7D66"/>
    <w:rsid w:val="04DA2664"/>
    <w:rsid w:val="04DF5F2E"/>
    <w:rsid w:val="05377B18"/>
    <w:rsid w:val="053A4F12"/>
    <w:rsid w:val="05597A8E"/>
    <w:rsid w:val="055E6E53"/>
    <w:rsid w:val="05882122"/>
    <w:rsid w:val="058F34B0"/>
    <w:rsid w:val="05A6031B"/>
    <w:rsid w:val="05AA02EA"/>
    <w:rsid w:val="05B227CB"/>
    <w:rsid w:val="05DA343D"/>
    <w:rsid w:val="06494EFE"/>
    <w:rsid w:val="065546FA"/>
    <w:rsid w:val="06606BFB"/>
    <w:rsid w:val="06691F53"/>
    <w:rsid w:val="06846D8D"/>
    <w:rsid w:val="06A967F3"/>
    <w:rsid w:val="06B43B46"/>
    <w:rsid w:val="06DC0977"/>
    <w:rsid w:val="076822F3"/>
    <w:rsid w:val="07E777BB"/>
    <w:rsid w:val="07EE6511"/>
    <w:rsid w:val="08297BEC"/>
    <w:rsid w:val="08387FA9"/>
    <w:rsid w:val="0870581B"/>
    <w:rsid w:val="08805F84"/>
    <w:rsid w:val="08966904"/>
    <w:rsid w:val="089E3A0A"/>
    <w:rsid w:val="08DD2784"/>
    <w:rsid w:val="08E52849"/>
    <w:rsid w:val="08FD4BD5"/>
    <w:rsid w:val="091D0DD3"/>
    <w:rsid w:val="093305F6"/>
    <w:rsid w:val="094D16B8"/>
    <w:rsid w:val="094E3682"/>
    <w:rsid w:val="096963CD"/>
    <w:rsid w:val="096E162E"/>
    <w:rsid w:val="0983678C"/>
    <w:rsid w:val="09840E52"/>
    <w:rsid w:val="09B01C47"/>
    <w:rsid w:val="09BA51F2"/>
    <w:rsid w:val="09C33728"/>
    <w:rsid w:val="09D26E62"/>
    <w:rsid w:val="0A1B17B6"/>
    <w:rsid w:val="0A256191"/>
    <w:rsid w:val="0A314FFA"/>
    <w:rsid w:val="0A430D0D"/>
    <w:rsid w:val="0A4800D1"/>
    <w:rsid w:val="0A5E78F5"/>
    <w:rsid w:val="0A6749FB"/>
    <w:rsid w:val="0A79472F"/>
    <w:rsid w:val="0A8B4C08"/>
    <w:rsid w:val="0A961280"/>
    <w:rsid w:val="0A9E0C56"/>
    <w:rsid w:val="0AB45767"/>
    <w:rsid w:val="0AC736EC"/>
    <w:rsid w:val="0B00275A"/>
    <w:rsid w:val="0B310B66"/>
    <w:rsid w:val="0B3626D0"/>
    <w:rsid w:val="0B5750F6"/>
    <w:rsid w:val="0B6E3B68"/>
    <w:rsid w:val="0B7D3DAB"/>
    <w:rsid w:val="0BD460C1"/>
    <w:rsid w:val="0BDA2FAB"/>
    <w:rsid w:val="0BF436E1"/>
    <w:rsid w:val="0BFE1B0E"/>
    <w:rsid w:val="0BFE313E"/>
    <w:rsid w:val="0C1C1816"/>
    <w:rsid w:val="0C3B5902"/>
    <w:rsid w:val="0C5821E5"/>
    <w:rsid w:val="0C5B0590"/>
    <w:rsid w:val="0C621E43"/>
    <w:rsid w:val="0C8A3082"/>
    <w:rsid w:val="0C9E222B"/>
    <w:rsid w:val="0CE560AB"/>
    <w:rsid w:val="0CEE6D0E"/>
    <w:rsid w:val="0CF54541"/>
    <w:rsid w:val="0D076022"/>
    <w:rsid w:val="0D2E35AF"/>
    <w:rsid w:val="0D2E7A52"/>
    <w:rsid w:val="0D564D5C"/>
    <w:rsid w:val="0D5A0848"/>
    <w:rsid w:val="0D657CAC"/>
    <w:rsid w:val="0D6C5618"/>
    <w:rsid w:val="0D7A4A46"/>
    <w:rsid w:val="0D870F11"/>
    <w:rsid w:val="0DC83A03"/>
    <w:rsid w:val="0DF30D4B"/>
    <w:rsid w:val="0DFA5B87"/>
    <w:rsid w:val="0E097B78"/>
    <w:rsid w:val="0E0A401C"/>
    <w:rsid w:val="0E1704E7"/>
    <w:rsid w:val="0E236E8B"/>
    <w:rsid w:val="0E7B6CC7"/>
    <w:rsid w:val="0E8F2773"/>
    <w:rsid w:val="0E9315ED"/>
    <w:rsid w:val="0EA31D7A"/>
    <w:rsid w:val="0EAD0785"/>
    <w:rsid w:val="0ED91C40"/>
    <w:rsid w:val="0EEF6D6E"/>
    <w:rsid w:val="0F4A7694"/>
    <w:rsid w:val="0F607C6B"/>
    <w:rsid w:val="0F692FC4"/>
    <w:rsid w:val="0F9D2C6D"/>
    <w:rsid w:val="0FA43FFC"/>
    <w:rsid w:val="0FBA381F"/>
    <w:rsid w:val="0FD536AF"/>
    <w:rsid w:val="0FED7751"/>
    <w:rsid w:val="0FF3288D"/>
    <w:rsid w:val="0FFA3C1C"/>
    <w:rsid w:val="10026281"/>
    <w:rsid w:val="10207B26"/>
    <w:rsid w:val="109B7BB5"/>
    <w:rsid w:val="10B71B0D"/>
    <w:rsid w:val="10BB33AB"/>
    <w:rsid w:val="10C0771D"/>
    <w:rsid w:val="10DD77C5"/>
    <w:rsid w:val="10E6007E"/>
    <w:rsid w:val="10FA5A47"/>
    <w:rsid w:val="11382C4E"/>
    <w:rsid w:val="11550BC8"/>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30A061A"/>
    <w:rsid w:val="13207E3D"/>
    <w:rsid w:val="132818B7"/>
    <w:rsid w:val="133E6515"/>
    <w:rsid w:val="13693592"/>
    <w:rsid w:val="13712447"/>
    <w:rsid w:val="13733397"/>
    <w:rsid w:val="13DF5603"/>
    <w:rsid w:val="13E316E0"/>
    <w:rsid w:val="13ED41C3"/>
    <w:rsid w:val="1422388F"/>
    <w:rsid w:val="142E658A"/>
    <w:rsid w:val="1437543F"/>
    <w:rsid w:val="145204CA"/>
    <w:rsid w:val="147541B9"/>
    <w:rsid w:val="148B12E6"/>
    <w:rsid w:val="14A64372"/>
    <w:rsid w:val="14D67581"/>
    <w:rsid w:val="14DB226E"/>
    <w:rsid w:val="14DE1D5E"/>
    <w:rsid w:val="14ED3D4F"/>
    <w:rsid w:val="151E6A48"/>
    <w:rsid w:val="15354147"/>
    <w:rsid w:val="155A67CD"/>
    <w:rsid w:val="156D6C3E"/>
    <w:rsid w:val="158E72E0"/>
    <w:rsid w:val="15AE34DE"/>
    <w:rsid w:val="15B825AF"/>
    <w:rsid w:val="15EC4007"/>
    <w:rsid w:val="1602382A"/>
    <w:rsid w:val="160C28FB"/>
    <w:rsid w:val="161146EA"/>
    <w:rsid w:val="162A1B44"/>
    <w:rsid w:val="16685D83"/>
    <w:rsid w:val="1672275E"/>
    <w:rsid w:val="16BC1C2B"/>
    <w:rsid w:val="16DC407B"/>
    <w:rsid w:val="16EF3DAF"/>
    <w:rsid w:val="17285513"/>
    <w:rsid w:val="172B6DB1"/>
    <w:rsid w:val="17371C20"/>
    <w:rsid w:val="17435EA8"/>
    <w:rsid w:val="17471E3D"/>
    <w:rsid w:val="175E2CE2"/>
    <w:rsid w:val="177C760C"/>
    <w:rsid w:val="178564C1"/>
    <w:rsid w:val="17B80644"/>
    <w:rsid w:val="17E4768B"/>
    <w:rsid w:val="180970F2"/>
    <w:rsid w:val="18506ACF"/>
    <w:rsid w:val="185B5474"/>
    <w:rsid w:val="186D58D3"/>
    <w:rsid w:val="18737847"/>
    <w:rsid w:val="18814EDA"/>
    <w:rsid w:val="189C5D78"/>
    <w:rsid w:val="189E6C73"/>
    <w:rsid w:val="18D07033"/>
    <w:rsid w:val="18D524FF"/>
    <w:rsid w:val="18D71994"/>
    <w:rsid w:val="18DA7278"/>
    <w:rsid w:val="18EB2C9C"/>
    <w:rsid w:val="190C483A"/>
    <w:rsid w:val="19263D5B"/>
    <w:rsid w:val="192D284D"/>
    <w:rsid w:val="1945415A"/>
    <w:rsid w:val="19481E9C"/>
    <w:rsid w:val="194A5652"/>
    <w:rsid w:val="195425EF"/>
    <w:rsid w:val="19874772"/>
    <w:rsid w:val="19AC41D9"/>
    <w:rsid w:val="19BD0194"/>
    <w:rsid w:val="19D35A3A"/>
    <w:rsid w:val="19D522A1"/>
    <w:rsid w:val="1A2A3350"/>
    <w:rsid w:val="1A5A1E87"/>
    <w:rsid w:val="1A8D5817"/>
    <w:rsid w:val="1AAE4346"/>
    <w:rsid w:val="1AF851FC"/>
    <w:rsid w:val="1B1262BE"/>
    <w:rsid w:val="1B4A1593"/>
    <w:rsid w:val="1B4D379A"/>
    <w:rsid w:val="1B6610FC"/>
    <w:rsid w:val="1B762CF0"/>
    <w:rsid w:val="1B933CF4"/>
    <w:rsid w:val="1B9C202B"/>
    <w:rsid w:val="1BAD248A"/>
    <w:rsid w:val="1BC21F3A"/>
    <w:rsid w:val="1BE17132"/>
    <w:rsid w:val="1C0539CF"/>
    <w:rsid w:val="1C1B2F7B"/>
    <w:rsid w:val="1C1B5646"/>
    <w:rsid w:val="1C1E610B"/>
    <w:rsid w:val="1C8A6328"/>
    <w:rsid w:val="1C9F6277"/>
    <w:rsid w:val="1CB810E7"/>
    <w:rsid w:val="1CCF110C"/>
    <w:rsid w:val="1CE81E71"/>
    <w:rsid w:val="1D3D7B17"/>
    <w:rsid w:val="1D4B1E70"/>
    <w:rsid w:val="1D7C0366"/>
    <w:rsid w:val="1D9F104A"/>
    <w:rsid w:val="1DD51824"/>
    <w:rsid w:val="1DDE4B7D"/>
    <w:rsid w:val="1DE008F5"/>
    <w:rsid w:val="1DE101C9"/>
    <w:rsid w:val="1DFC5003"/>
    <w:rsid w:val="1E081BFA"/>
    <w:rsid w:val="1E083917"/>
    <w:rsid w:val="1E236A34"/>
    <w:rsid w:val="1E7554E1"/>
    <w:rsid w:val="1E96129B"/>
    <w:rsid w:val="1EC024D4"/>
    <w:rsid w:val="1EDB10BC"/>
    <w:rsid w:val="1EFA59E6"/>
    <w:rsid w:val="1F046865"/>
    <w:rsid w:val="1F1771BC"/>
    <w:rsid w:val="1F404002"/>
    <w:rsid w:val="1F4C0B6E"/>
    <w:rsid w:val="1FAD0CAB"/>
    <w:rsid w:val="1FCF6E73"/>
    <w:rsid w:val="1FDA1374"/>
    <w:rsid w:val="202A7DFC"/>
    <w:rsid w:val="204E5EB7"/>
    <w:rsid w:val="20586E69"/>
    <w:rsid w:val="206F7D0E"/>
    <w:rsid w:val="20847881"/>
    <w:rsid w:val="20B123D5"/>
    <w:rsid w:val="20C6324C"/>
    <w:rsid w:val="20E63CC8"/>
    <w:rsid w:val="20EF2BFD"/>
    <w:rsid w:val="211D59BC"/>
    <w:rsid w:val="21325751"/>
    <w:rsid w:val="21374CD0"/>
    <w:rsid w:val="21457AA6"/>
    <w:rsid w:val="219E6AFD"/>
    <w:rsid w:val="21AB121A"/>
    <w:rsid w:val="21D00F87"/>
    <w:rsid w:val="21D7200F"/>
    <w:rsid w:val="21DE339D"/>
    <w:rsid w:val="21E03F02"/>
    <w:rsid w:val="21ED5F41"/>
    <w:rsid w:val="22066450"/>
    <w:rsid w:val="22272617"/>
    <w:rsid w:val="22596EC8"/>
    <w:rsid w:val="2265586D"/>
    <w:rsid w:val="22833F45"/>
    <w:rsid w:val="22A5210D"/>
    <w:rsid w:val="22E545B0"/>
    <w:rsid w:val="22E5535D"/>
    <w:rsid w:val="22EC1AEA"/>
    <w:rsid w:val="2302130E"/>
    <w:rsid w:val="231E4B29"/>
    <w:rsid w:val="232E3EB1"/>
    <w:rsid w:val="23360FB7"/>
    <w:rsid w:val="233A2855"/>
    <w:rsid w:val="23401B0E"/>
    <w:rsid w:val="234353D1"/>
    <w:rsid w:val="235D1F05"/>
    <w:rsid w:val="236264C6"/>
    <w:rsid w:val="237A5348"/>
    <w:rsid w:val="237F470C"/>
    <w:rsid w:val="239E2206"/>
    <w:rsid w:val="23D9610A"/>
    <w:rsid w:val="23E568B3"/>
    <w:rsid w:val="23EB6A35"/>
    <w:rsid w:val="24013373"/>
    <w:rsid w:val="247B1377"/>
    <w:rsid w:val="249D12EE"/>
    <w:rsid w:val="24E011DB"/>
    <w:rsid w:val="24F9229C"/>
    <w:rsid w:val="251315B0"/>
    <w:rsid w:val="252B16E4"/>
    <w:rsid w:val="25302162"/>
    <w:rsid w:val="2557002B"/>
    <w:rsid w:val="257007B0"/>
    <w:rsid w:val="2593624D"/>
    <w:rsid w:val="259D3570"/>
    <w:rsid w:val="25A8619C"/>
    <w:rsid w:val="25B03DE2"/>
    <w:rsid w:val="25CD79B1"/>
    <w:rsid w:val="25D21D06"/>
    <w:rsid w:val="25D36F91"/>
    <w:rsid w:val="25FE400E"/>
    <w:rsid w:val="260C02FD"/>
    <w:rsid w:val="26152813"/>
    <w:rsid w:val="263C0693"/>
    <w:rsid w:val="26986044"/>
    <w:rsid w:val="26AA02F7"/>
    <w:rsid w:val="26B10373"/>
    <w:rsid w:val="26B66402"/>
    <w:rsid w:val="26C80178"/>
    <w:rsid w:val="26D13EAE"/>
    <w:rsid w:val="26EC030B"/>
    <w:rsid w:val="26FC7E22"/>
    <w:rsid w:val="26FE5E6C"/>
    <w:rsid w:val="27225ADA"/>
    <w:rsid w:val="276740CE"/>
    <w:rsid w:val="27AB1F74"/>
    <w:rsid w:val="27B01338"/>
    <w:rsid w:val="27D854D6"/>
    <w:rsid w:val="27E601D4"/>
    <w:rsid w:val="27FF4722"/>
    <w:rsid w:val="280A6664"/>
    <w:rsid w:val="281713B7"/>
    <w:rsid w:val="284D302B"/>
    <w:rsid w:val="2869172C"/>
    <w:rsid w:val="2883374E"/>
    <w:rsid w:val="288E0F4E"/>
    <w:rsid w:val="28CD4903"/>
    <w:rsid w:val="28F434A6"/>
    <w:rsid w:val="28FB3B69"/>
    <w:rsid w:val="28FD67FF"/>
    <w:rsid w:val="29080FCC"/>
    <w:rsid w:val="29096867"/>
    <w:rsid w:val="290A4A78"/>
    <w:rsid w:val="29663529"/>
    <w:rsid w:val="297B3BC8"/>
    <w:rsid w:val="2987431B"/>
    <w:rsid w:val="299B4FB9"/>
    <w:rsid w:val="29B13146"/>
    <w:rsid w:val="29F43A2A"/>
    <w:rsid w:val="2A324774"/>
    <w:rsid w:val="2A5266D7"/>
    <w:rsid w:val="2A6428AE"/>
    <w:rsid w:val="2A703001"/>
    <w:rsid w:val="2A7A3E7F"/>
    <w:rsid w:val="2A8940C2"/>
    <w:rsid w:val="2B2500DD"/>
    <w:rsid w:val="2B3109E2"/>
    <w:rsid w:val="2B391645"/>
    <w:rsid w:val="2B473D61"/>
    <w:rsid w:val="2B7F799F"/>
    <w:rsid w:val="2BB22ED5"/>
    <w:rsid w:val="2BC929C8"/>
    <w:rsid w:val="2BCB321D"/>
    <w:rsid w:val="2BD33847"/>
    <w:rsid w:val="2BFB2D9E"/>
    <w:rsid w:val="2BFF288E"/>
    <w:rsid w:val="2C0C4FAB"/>
    <w:rsid w:val="2C122E31"/>
    <w:rsid w:val="2C1527E6"/>
    <w:rsid w:val="2C626979"/>
    <w:rsid w:val="2C894F11"/>
    <w:rsid w:val="2CA451E4"/>
    <w:rsid w:val="2CB74F17"/>
    <w:rsid w:val="2CBC3334"/>
    <w:rsid w:val="2CC2469D"/>
    <w:rsid w:val="2CCD0296"/>
    <w:rsid w:val="2CEA709A"/>
    <w:rsid w:val="2D1C121E"/>
    <w:rsid w:val="2D237C4E"/>
    <w:rsid w:val="2D35295B"/>
    <w:rsid w:val="2D572256"/>
    <w:rsid w:val="2D99286E"/>
    <w:rsid w:val="2DBD030B"/>
    <w:rsid w:val="2DC0604D"/>
    <w:rsid w:val="2DC53663"/>
    <w:rsid w:val="2DF919BD"/>
    <w:rsid w:val="2E1B7727"/>
    <w:rsid w:val="2E50117F"/>
    <w:rsid w:val="2E8B0409"/>
    <w:rsid w:val="2E9077CD"/>
    <w:rsid w:val="2EB060C2"/>
    <w:rsid w:val="2EC35DF5"/>
    <w:rsid w:val="2ECB4CA9"/>
    <w:rsid w:val="2EF37D5C"/>
    <w:rsid w:val="2EF835C5"/>
    <w:rsid w:val="2EF91817"/>
    <w:rsid w:val="2F762E67"/>
    <w:rsid w:val="2F8310E0"/>
    <w:rsid w:val="2F882B9B"/>
    <w:rsid w:val="2F9334A5"/>
    <w:rsid w:val="2F9652B7"/>
    <w:rsid w:val="2FB71D2D"/>
    <w:rsid w:val="2FCB375B"/>
    <w:rsid w:val="2FCC6F2B"/>
    <w:rsid w:val="2FF81ACE"/>
    <w:rsid w:val="30314FE0"/>
    <w:rsid w:val="30442B30"/>
    <w:rsid w:val="305B3E0B"/>
    <w:rsid w:val="309335A5"/>
    <w:rsid w:val="30B874AF"/>
    <w:rsid w:val="30CB2D3F"/>
    <w:rsid w:val="30E6401D"/>
    <w:rsid w:val="311A0999"/>
    <w:rsid w:val="311C3B05"/>
    <w:rsid w:val="31256C7A"/>
    <w:rsid w:val="31344D88"/>
    <w:rsid w:val="315301E3"/>
    <w:rsid w:val="319475D5"/>
    <w:rsid w:val="31AA329C"/>
    <w:rsid w:val="31BB108F"/>
    <w:rsid w:val="31BE0AF5"/>
    <w:rsid w:val="320578B6"/>
    <w:rsid w:val="320E382B"/>
    <w:rsid w:val="322F37A1"/>
    <w:rsid w:val="32534214"/>
    <w:rsid w:val="325A6415"/>
    <w:rsid w:val="326351F9"/>
    <w:rsid w:val="327A1535"/>
    <w:rsid w:val="32904240"/>
    <w:rsid w:val="329B2BE5"/>
    <w:rsid w:val="32A95302"/>
    <w:rsid w:val="32DF445D"/>
    <w:rsid w:val="32E77BD8"/>
    <w:rsid w:val="32F040AA"/>
    <w:rsid w:val="32F12805"/>
    <w:rsid w:val="32F96543"/>
    <w:rsid w:val="330B4429"/>
    <w:rsid w:val="33462B51"/>
    <w:rsid w:val="3381002D"/>
    <w:rsid w:val="33A37FA3"/>
    <w:rsid w:val="33A81699"/>
    <w:rsid w:val="33A902AB"/>
    <w:rsid w:val="33B026C0"/>
    <w:rsid w:val="33CB5089"/>
    <w:rsid w:val="33D30EC6"/>
    <w:rsid w:val="3400694E"/>
    <w:rsid w:val="3417273F"/>
    <w:rsid w:val="341F137F"/>
    <w:rsid w:val="343B01DB"/>
    <w:rsid w:val="3463365C"/>
    <w:rsid w:val="34A51AF9"/>
    <w:rsid w:val="34AA6624"/>
    <w:rsid w:val="34B00F04"/>
    <w:rsid w:val="34B32468"/>
    <w:rsid w:val="34C12DD7"/>
    <w:rsid w:val="34D15E0D"/>
    <w:rsid w:val="35006613"/>
    <w:rsid w:val="35040F15"/>
    <w:rsid w:val="350902DA"/>
    <w:rsid w:val="354B6B44"/>
    <w:rsid w:val="357316F6"/>
    <w:rsid w:val="35A52FD0"/>
    <w:rsid w:val="35B538E8"/>
    <w:rsid w:val="35C918D1"/>
    <w:rsid w:val="35CF31EE"/>
    <w:rsid w:val="35D95EFE"/>
    <w:rsid w:val="36176A26"/>
    <w:rsid w:val="363C023B"/>
    <w:rsid w:val="368F7018"/>
    <w:rsid w:val="36A466B6"/>
    <w:rsid w:val="36B67168"/>
    <w:rsid w:val="37066F38"/>
    <w:rsid w:val="37147EBE"/>
    <w:rsid w:val="3736112E"/>
    <w:rsid w:val="37695060"/>
    <w:rsid w:val="3772660A"/>
    <w:rsid w:val="377320FF"/>
    <w:rsid w:val="377A101B"/>
    <w:rsid w:val="379530C6"/>
    <w:rsid w:val="37B06E98"/>
    <w:rsid w:val="37CD1A92"/>
    <w:rsid w:val="37CE75B8"/>
    <w:rsid w:val="37D22C05"/>
    <w:rsid w:val="37DF3574"/>
    <w:rsid w:val="38082ACA"/>
    <w:rsid w:val="3846585A"/>
    <w:rsid w:val="388D19F8"/>
    <w:rsid w:val="38995E18"/>
    <w:rsid w:val="38B874ED"/>
    <w:rsid w:val="38CC3AF8"/>
    <w:rsid w:val="39094D4C"/>
    <w:rsid w:val="39334707"/>
    <w:rsid w:val="3959299B"/>
    <w:rsid w:val="3971469F"/>
    <w:rsid w:val="39A95BE7"/>
    <w:rsid w:val="39B0341A"/>
    <w:rsid w:val="39B60304"/>
    <w:rsid w:val="39B85EA1"/>
    <w:rsid w:val="39BD0A5B"/>
    <w:rsid w:val="39CB0253"/>
    <w:rsid w:val="39E11825"/>
    <w:rsid w:val="3A074661"/>
    <w:rsid w:val="3A3B02B6"/>
    <w:rsid w:val="3A451DB4"/>
    <w:rsid w:val="3A4F77A4"/>
    <w:rsid w:val="3A5D69FE"/>
    <w:rsid w:val="3A6A67D9"/>
    <w:rsid w:val="3A881CA1"/>
    <w:rsid w:val="3AAF547F"/>
    <w:rsid w:val="3AC47771"/>
    <w:rsid w:val="3AD42514"/>
    <w:rsid w:val="3AE25855"/>
    <w:rsid w:val="3AF45588"/>
    <w:rsid w:val="3B00217F"/>
    <w:rsid w:val="3B561D9F"/>
    <w:rsid w:val="3B5B7B12"/>
    <w:rsid w:val="3B694A1D"/>
    <w:rsid w:val="3B7010B2"/>
    <w:rsid w:val="3B801919"/>
    <w:rsid w:val="3B8B3D12"/>
    <w:rsid w:val="3B9A7EDD"/>
    <w:rsid w:val="3BA725FA"/>
    <w:rsid w:val="3BC136BC"/>
    <w:rsid w:val="3BD50179"/>
    <w:rsid w:val="3C033CD5"/>
    <w:rsid w:val="3C0E4427"/>
    <w:rsid w:val="3C12216A"/>
    <w:rsid w:val="3C17152E"/>
    <w:rsid w:val="3C3E2F5F"/>
    <w:rsid w:val="3C601127"/>
    <w:rsid w:val="3C7B66FC"/>
    <w:rsid w:val="3C853690"/>
    <w:rsid w:val="3C885F88"/>
    <w:rsid w:val="3CBE19AA"/>
    <w:rsid w:val="3CDE204C"/>
    <w:rsid w:val="3D05582A"/>
    <w:rsid w:val="3D192362"/>
    <w:rsid w:val="3D202664"/>
    <w:rsid w:val="3D264775"/>
    <w:rsid w:val="3D5D11C3"/>
    <w:rsid w:val="3D605157"/>
    <w:rsid w:val="3D644B60"/>
    <w:rsid w:val="3D762284"/>
    <w:rsid w:val="3D7704B3"/>
    <w:rsid w:val="3D8C4692"/>
    <w:rsid w:val="3D933161"/>
    <w:rsid w:val="3DA2751D"/>
    <w:rsid w:val="3E1F0B6E"/>
    <w:rsid w:val="3E497999"/>
    <w:rsid w:val="3E5E3444"/>
    <w:rsid w:val="3E646581"/>
    <w:rsid w:val="3E900306"/>
    <w:rsid w:val="3EA42E21"/>
    <w:rsid w:val="3EB66F78"/>
    <w:rsid w:val="3EE6343A"/>
    <w:rsid w:val="3F0D6C18"/>
    <w:rsid w:val="3F161F71"/>
    <w:rsid w:val="3F3D42AB"/>
    <w:rsid w:val="3F47212A"/>
    <w:rsid w:val="3F5E56C6"/>
    <w:rsid w:val="3F7D3D9E"/>
    <w:rsid w:val="3F8A0269"/>
    <w:rsid w:val="3F9F1F66"/>
    <w:rsid w:val="3FD37E62"/>
    <w:rsid w:val="3FDA11F0"/>
    <w:rsid w:val="3FFE7DA2"/>
    <w:rsid w:val="4044666A"/>
    <w:rsid w:val="4063720A"/>
    <w:rsid w:val="406712EA"/>
    <w:rsid w:val="406D3E12"/>
    <w:rsid w:val="408D0011"/>
    <w:rsid w:val="40DF6392"/>
    <w:rsid w:val="40E017D6"/>
    <w:rsid w:val="40F9220A"/>
    <w:rsid w:val="41076015"/>
    <w:rsid w:val="41462BC1"/>
    <w:rsid w:val="41674009"/>
    <w:rsid w:val="41846EB2"/>
    <w:rsid w:val="41894C7C"/>
    <w:rsid w:val="41913B31"/>
    <w:rsid w:val="419D4283"/>
    <w:rsid w:val="419E3311"/>
    <w:rsid w:val="41EB21B8"/>
    <w:rsid w:val="421E223B"/>
    <w:rsid w:val="422C3859"/>
    <w:rsid w:val="423A5D78"/>
    <w:rsid w:val="426B1F2F"/>
    <w:rsid w:val="42AA2522"/>
    <w:rsid w:val="43244531"/>
    <w:rsid w:val="43655275"/>
    <w:rsid w:val="43784FA8"/>
    <w:rsid w:val="43856243"/>
    <w:rsid w:val="43903CDF"/>
    <w:rsid w:val="4391606A"/>
    <w:rsid w:val="439B47F3"/>
    <w:rsid w:val="439C3B9D"/>
    <w:rsid w:val="43B35FE0"/>
    <w:rsid w:val="43E07893"/>
    <w:rsid w:val="443864E5"/>
    <w:rsid w:val="44615A3C"/>
    <w:rsid w:val="44666861"/>
    <w:rsid w:val="446B5CB5"/>
    <w:rsid w:val="449A3D36"/>
    <w:rsid w:val="44A616A1"/>
    <w:rsid w:val="44F56185"/>
    <w:rsid w:val="44FF34A7"/>
    <w:rsid w:val="45216F7A"/>
    <w:rsid w:val="452F5B3A"/>
    <w:rsid w:val="45392515"/>
    <w:rsid w:val="45455285"/>
    <w:rsid w:val="45494E2C"/>
    <w:rsid w:val="457810EA"/>
    <w:rsid w:val="457B0D80"/>
    <w:rsid w:val="45A57BAB"/>
    <w:rsid w:val="45A858ED"/>
    <w:rsid w:val="45AA51C1"/>
    <w:rsid w:val="45B1505C"/>
    <w:rsid w:val="45C2075D"/>
    <w:rsid w:val="45CA5863"/>
    <w:rsid w:val="460074D7"/>
    <w:rsid w:val="460912BA"/>
    <w:rsid w:val="46297A13"/>
    <w:rsid w:val="4689127A"/>
    <w:rsid w:val="46911D1D"/>
    <w:rsid w:val="46D5626E"/>
    <w:rsid w:val="46E55481"/>
    <w:rsid w:val="47064679"/>
    <w:rsid w:val="470B1C8F"/>
    <w:rsid w:val="47163D12"/>
    <w:rsid w:val="471F1BDF"/>
    <w:rsid w:val="4723522B"/>
    <w:rsid w:val="473C453F"/>
    <w:rsid w:val="47523D62"/>
    <w:rsid w:val="47857C94"/>
    <w:rsid w:val="479779C7"/>
    <w:rsid w:val="47A125F4"/>
    <w:rsid w:val="47E50732"/>
    <w:rsid w:val="47E56984"/>
    <w:rsid w:val="47E81FD1"/>
    <w:rsid w:val="487C605F"/>
    <w:rsid w:val="489857A5"/>
    <w:rsid w:val="489932CB"/>
    <w:rsid w:val="48AB5A85"/>
    <w:rsid w:val="48B3438D"/>
    <w:rsid w:val="48C12F4D"/>
    <w:rsid w:val="48E94BB7"/>
    <w:rsid w:val="48FD385A"/>
    <w:rsid w:val="491E0F2B"/>
    <w:rsid w:val="49310C32"/>
    <w:rsid w:val="49431BB4"/>
    <w:rsid w:val="49507A41"/>
    <w:rsid w:val="497438EC"/>
    <w:rsid w:val="49865F45"/>
    <w:rsid w:val="499B0F49"/>
    <w:rsid w:val="49BC54C3"/>
    <w:rsid w:val="49E538D1"/>
    <w:rsid w:val="49EE386C"/>
    <w:rsid w:val="49F64E79"/>
    <w:rsid w:val="4A162E25"/>
    <w:rsid w:val="4A2F2482"/>
    <w:rsid w:val="4A35453B"/>
    <w:rsid w:val="4A531BFE"/>
    <w:rsid w:val="4AC51E5D"/>
    <w:rsid w:val="4ACF1226"/>
    <w:rsid w:val="4AF3565B"/>
    <w:rsid w:val="4B076EEB"/>
    <w:rsid w:val="4B4C0B1A"/>
    <w:rsid w:val="4B964046"/>
    <w:rsid w:val="4BB016BF"/>
    <w:rsid w:val="4BB41A6E"/>
    <w:rsid w:val="4BD40E87"/>
    <w:rsid w:val="4C0D2006"/>
    <w:rsid w:val="4C2B0BB7"/>
    <w:rsid w:val="4C4023DB"/>
    <w:rsid w:val="4C4D4AF8"/>
    <w:rsid w:val="4C6D0CF6"/>
    <w:rsid w:val="4CB70FA4"/>
    <w:rsid w:val="4CBB4158"/>
    <w:rsid w:val="4CBB5F06"/>
    <w:rsid w:val="4CCF375F"/>
    <w:rsid w:val="4CE03BBE"/>
    <w:rsid w:val="4CFB48EC"/>
    <w:rsid w:val="4D297313"/>
    <w:rsid w:val="4D573E80"/>
    <w:rsid w:val="4D665E71"/>
    <w:rsid w:val="4D6C7200"/>
    <w:rsid w:val="4D7049C3"/>
    <w:rsid w:val="4D907392"/>
    <w:rsid w:val="4DD7388E"/>
    <w:rsid w:val="4DFC6FAF"/>
    <w:rsid w:val="4E157897"/>
    <w:rsid w:val="4E52289A"/>
    <w:rsid w:val="4E5877A0"/>
    <w:rsid w:val="4E604FB7"/>
    <w:rsid w:val="4E712D20"/>
    <w:rsid w:val="4E881E17"/>
    <w:rsid w:val="4EBB043F"/>
    <w:rsid w:val="4EFB4CDF"/>
    <w:rsid w:val="4F5368C9"/>
    <w:rsid w:val="4F543AE0"/>
    <w:rsid w:val="4F786330"/>
    <w:rsid w:val="4F842056"/>
    <w:rsid w:val="4F8F45D1"/>
    <w:rsid w:val="4FBD4D5E"/>
    <w:rsid w:val="4FE47521"/>
    <w:rsid w:val="4FF9121F"/>
    <w:rsid w:val="4FFC0517"/>
    <w:rsid w:val="507408A5"/>
    <w:rsid w:val="50812FC2"/>
    <w:rsid w:val="50A82C45"/>
    <w:rsid w:val="50BD6410"/>
    <w:rsid w:val="50CA60D9"/>
    <w:rsid w:val="50E023DF"/>
    <w:rsid w:val="50E579F5"/>
    <w:rsid w:val="50EA6DB9"/>
    <w:rsid w:val="510065DD"/>
    <w:rsid w:val="51053BF3"/>
    <w:rsid w:val="51180D53"/>
    <w:rsid w:val="511C6E87"/>
    <w:rsid w:val="51284CD2"/>
    <w:rsid w:val="514209A3"/>
    <w:rsid w:val="515A1860"/>
    <w:rsid w:val="515C7753"/>
    <w:rsid w:val="519F142B"/>
    <w:rsid w:val="51A82AC2"/>
    <w:rsid w:val="51AA471F"/>
    <w:rsid w:val="51B80C66"/>
    <w:rsid w:val="51C615D4"/>
    <w:rsid w:val="51CB2747"/>
    <w:rsid w:val="51E57C49"/>
    <w:rsid w:val="520E2096"/>
    <w:rsid w:val="521C5BFD"/>
    <w:rsid w:val="521F1B5F"/>
    <w:rsid w:val="52232583"/>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92CA4"/>
    <w:rsid w:val="545B7804"/>
    <w:rsid w:val="54857525"/>
    <w:rsid w:val="54984B35"/>
    <w:rsid w:val="54B75204"/>
    <w:rsid w:val="54B94AEC"/>
    <w:rsid w:val="54ED6E78"/>
    <w:rsid w:val="55020B76"/>
    <w:rsid w:val="55197C6D"/>
    <w:rsid w:val="552D196B"/>
    <w:rsid w:val="552D36BF"/>
    <w:rsid w:val="55313209"/>
    <w:rsid w:val="553D4864"/>
    <w:rsid w:val="55410F72"/>
    <w:rsid w:val="554A5E29"/>
    <w:rsid w:val="554F2432"/>
    <w:rsid w:val="55556B89"/>
    <w:rsid w:val="557E5D22"/>
    <w:rsid w:val="55872E29"/>
    <w:rsid w:val="55B55BE8"/>
    <w:rsid w:val="55C45E2B"/>
    <w:rsid w:val="55F01C4F"/>
    <w:rsid w:val="55F33CC5"/>
    <w:rsid w:val="56075D18"/>
    <w:rsid w:val="56204D1B"/>
    <w:rsid w:val="56335624"/>
    <w:rsid w:val="564E7DEA"/>
    <w:rsid w:val="565020BD"/>
    <w:rsid w:val="56666EE2"/>
    <w:rsid w:val="56837A94"/>
    <w:rsid w:val="569A4DDE"/>
    <w:rsid w:val="56A47A0A"/>
    <w:rsid w:val="56AA5540"/>
    <w:rsid w:val="56BA722E"/>
    <w:rsid w:val="572D5C52"/>
    <w:rsid w:val="573050F9"/>
    <w:rsid w:val="573568B4"/>
    <w:rsid w:val="576469B4"/>
    <w:rsid w:val="577A1924"/>
    <w:rsid w:val="57945CD1"/>
    <w:rsid w:val="57B11E20"/>
    <w:rsid w:val="57B36733"/>
    <w:rsid w:val="57E07301"/>
    <w:rsid w:val="57FD5624"/>
    <w:rsid w:val="580C1D0B"/>
    <w:rsid w:val="58242BB1"/>
    <w:rsid w:val="5853793A"/>
    <w:rsid w:val="585F6F22"/>
    <w:rsid w:val="587578B0"/>
    <w:rsid w:val="58A22362"/>
    <w:rsid w:val="58B24661"/>
    <w:rsid w:val="58CD434A"/>
    <w:rsid w:val="58F307D5"/>
    <w:rsid w:val="58FC1D80"/>
    <w:rsid w:val="59284923"/>
    <w:rsid w:val="594F1EAF"/>
    <w:rsid w:val="595A2602"/>
    <w:rsid w:val="59896639"/>
    <w:rsid w:val="599B6DB6"/>
    <w:rsid w:val="59BB7545"/>
    <w:rsid w:val="59C77C98"/>
    <w:rsid w:val="59E44CEE"/>
    <w:rsid w:val="5A037476"/>
    <w:rsid w:val="5A1F4E71"/>
    <w:rsid w:val="5A327942"/>
    <w:rsid w:val="5A3F1F24"/>
    <w:rsid w:val="5A5473DB"/>
    <w:rsid w:val="5A6B0CE3"/>
    <w:rsid w:val="5A820063"/>
    <w:rsid w:val="5A8738CB"/>
    <w:rsid w:val="5A9A2114"/>
    <w:rsid w:val="5AC02939"/>
    <w:rsid w:val="5ACB37B8"/>
    <w:rsid w:val="5ADD173D"/>
    <w:rsid w:val="5B0B1E06"/>
    <w:rsid w:val="5B286E5C"/>
    <w:rsid w:val="5B4F74CF"/>
    <w:rsid w:val="5B55190F"/>
    <w:rsid w:val="5B5C4D58"/>
    <w:rsid w:val="5BA81D4B"/>
    <w:rsid w:val="5BD41E0C"/>
    <w:rsid w:val="5BDF1B04"/>
    <w:rsid w:val="5BE32D83"/>
    <w:rsid w:val="5BF31218"/>
    <w:rsid w:val="5BF76B9A"/>
    <w:rsid w:val="5BFC5BF3"/>
    <w:rsid w:val="5C441A74"/>
    <w:rsid w:val="5C45759A"/>
    <w:rsid w:val="5C986CFA"/>
    <w:rsid w:val="5CA93FCD"/>
    <w:rsid w:val="5CD64696"/>
    <w:rsid w:val="5CED210B"/>
    <w:rsid w:val="5CEE378D"/>
    <w:rsid w:val="5CFE60C6"/>
    <w:rsid w:val="5D047455"/>
    <w:rsid w:val="5D1E09AC"/>
    <w:rsid w:val="5D42488D"/>
    <w:rsid w:val="5D4930BA"/>
    <w:rsid w:val="5D9E6F62"/>
    <w:rsid w:val="5DB03139"/>
    <w:rsid w:val="5DC50992"/>
    <w:rsid w:val="5DC56BE4"/>
    <w:rsid w:val="5DCC7F73"/>
    <w:rsid w:val="5DD52A57"/>
    <w:rsid w:val="5DFB5069"/>
    <w:rsid w:val="5E08087F"/>
    <w:rsid w:val="5E091947"/>
    <w:rsid w:val="5E203E1A"/>
    <w:rsid w:val="5E99597B"/>
    <w:rsid w:val="5ED30E8D"/>
    <w:rsid w:val="5EF9755F"/>
    <w:rsid w:val="5F1115F5"/>
    <w:rsid w:val="5F1D25F2"/>
    <w:rsid w:val="5F7268F8"/>
    <w:rsid w:val="5F9C3975"/>
    <w:rsid w:val="5F9F346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7A5F38"/>
    <w:rsid w:val="618359D3"/>
    <w:rsid w:val="6189617B"/>
    <w:rsid w:val="61B51583"/>
    <w:rsid w:val="61D46475"/>
    <w:rsid w:val="61E84BD9"/>
    <w:rsid w:val="623E0D13"/>
    <w:rsid w:val="623F0207"/>
    <w:rsid w:val="62402CDD"/>
    <w:rsid w:val="624432E1"/>
    <w:rsid w:val="626915E4"/>
    <w:rsid w:val="628232F6"/>
    <w:rsid w:val="629152E7"/>
    <w:rsid w:val="62976675"/>
    <w:rsid w:val="629E0205"/>
    <w:rsid w:val="62EA2C49"/>
    <w:rsid w:val="62ED5038"/>
    <w:rsid w:val="631127C2"/>
    <w:rsid w:val="631942AE"/>
    <w:rsid w:val="631E0604"/>
    <w:rsid w:val="63387E58"/>
    <w:rsid w:val="633A772C"/>
    <w:rsid w:val="63650337"/>
    <w:rsid w:val="63770981"/>
    <w:rsid w:val="638E799C"/>
    <w:rsid w:val="63957059"/>
    <w:rsid w:val="63B14A74"/>
    <w:rsid w:val="63F57AF7"/>
    <w:rsid w:val="641309B4"/>
    <w:rsid w:val="64236413"/>
    <w:rsid w:val="6445282D"/>
    <w:rsid w:val="64485E79"/>
    <w:rsid w:val="646F2D60"/>
    <w:rsid w:val="6481138B"/>
    <w:rsid w:val="6493090D"/>
    <w:rsid w:val="64A137DB"/>
    <w:rsid w:val="64B03E04"/>
    <w:rsid w:val="64B60849"/>
    <w:rsid w:val="64DC3505"/>
    <w:rsid w:val="64F16511"/>
    <w:rsid w:val="65420B1A"/>
    <w:rsid w:val="655D3BA6"/>
    <w:rsid w:val="656A02C9"/>
    <w:rsid w:val="658F5CE7"/>
    <w:rsid w:val="65907AD8"/>
    <w:rsid w:val="65C6174B"/>
    <w:rsid w:val="65E87914"/>
    <w:rsid w:val="66106E6A"/>
    <w:rsid w:val="66173D55"/>
    <w:rsid w:val="663E7D2D"/>
    <w:rsid w:val="66A72C8A"/>
    <w:rsid w:val="66AA4BC9"/>
    <w:rsid w:val="66C20165"/>
    <w:rsid w:val="672D1356"/>
    <w:rsid w:val="67695A94"/>
    <w:rsid w:val="67A27F96"/>
    <w:rsid w:val="67CE6F5C"/>
    <w:rsid w:val="67E214A2"/>
    <w:rsid w:val="67FB3025"/>
    <w:rsid w:val="67FD1E64"/>
    <w:rsid w:val="6813679E"/>
    <w:rsid w:val="681A3FD0"/>
    <w:rsid w:val="684626D0"/>
    <w:rsid w:val="685B7E50"/>
    <w:rsid w:val="68662D72"/>
    <w:rsid w:val="68682BEF"/>
    <w:rsid w:val="68694610"/>
    <w:rsid w:val="686B65DA"/>
    <w:rsid w:val="689C49E5"/>
    <w:rsid w:val="68C83A2C"/>
    <w:rsid w:val="68E31F3D"/>
    <w:rsid w:val="68F20AA9"/>
    <w:rsid w:val="68FE11FC"/>
    <w:rsid w:val="693D7F76"/>
    <w:rsid w:val="698A2A90"/>
    <w:rsid w:val="69935DE8"/>
    <w:rsid w:val="69A27DD9"/>
    <w:rsid w:val="69C75A92"/>
    <w:rsid w:val="69DA1D9A"/>
    <w:rsid w:val="69FF790C"/>
    <w:rsid w:val="6A010FA4"/>
    <w:rsid w:val="6A366774"/>
    <w:rsid w:val="6A3C283D"/>
    <w:rsid w:val="6A4175F2"/>
    <w:rsid w:val="6A7B2ACF"/>
    <w:rsid w:val="6ABC311D"/>
    <w:rsid w:val="6AC717A6"/>
    <w:rsid w:val="6AF74155"/>
    <w:rsid w:val="6B113469"/>
    <w:rsid w:val="6B1B388E"/>
    <w:rsid w:val="6B2D7B77"/>
    <w:rsid w:val="6B3D1532"/>
    <w:rsid w:val="6B6317EA"/>
    <w:rsid w:val="6B741C4A"/>
    <w:rsid w:val="6B985938"/>
    <w:rsid w:val="6BE75F78"/>
    <w:rsid w:val="6C4B5B80"/>
    <w:rsid w:val="6C580C23"/>
    <w:rsid w:val="6CA4030D"/>
    <w:rsid w:val="6CE34991"/>
    <w:rsid w:val="6D1763FC"/>
    <w:rsid w:val="6D316241"/>
    <w:rsid w:val="6D6F34FA"/>
    <w:rsid w:val="6D7101EF"/>
    <w:rsid w:val="6D851EEC"/>
    <w:rsid w:val="6DA95E85"/>
    <w:rsid w:val="6DAF0D17"/>
    <w:rsid w:val="6DDF5B5A"/>
    <w:rsid w:val="6E565636"/>
    <w:rsid w:val="6EA6036C"/>
    <w:rsid w:val="6EA86918"/>
    <w:rsid w:val="6EB03039"/>
    <w:rsid w:val="6EB44436"/>
    <w:rsid w:val="6EE175F6"/>
    <w:rsid w:val="6EE3336E"/>
    <w:rsid w:val="6F0155A2"/>
    <w:rsid w:val="6F157D87"/>
    <w:rsid w:val="6F35524C"/>
    <w:rsid w:val="6F607BC9"/>
    <w:rsid w:val="6F6607E6"/>
    <w:rsid w:val="6F8F7052"/>
    <w:rsid w:val="6F9A3F9B"/>
    <w:rsid w:val="6FBE3493"/>
    <w:rsid w:val="6FCD12F8"/>
    <w:rsid w:val="6FD1766A"/>
    <w:rsid w:val="6FD607DD"/>
    <w:rsid w:val="6FDB4045"/>
    <w:rsid w:val="6FDB5DF3"/>
    <w:rsid w:val="6FFF2342"/>
    <w:rsid w:val="700A0487"/>
    <w:rsid w:val="70293003"/>
    <w:rsid w:val="70412B49"/>
    <w:rsid w:val="706C524B"/>
    <w:rsid w:val="70A50A55"/>
    <w:rsid w:val="70AF2E01"/>
    <w:rsid w:val="70EB1B42"/>
    <w:rsid w:val="70EB650A"/>
    <w:rsid w:val="710870BC"/>
    <w:rsid w:val="71245BFC"/>
    <w:rsid w:val="71D260B4"/>
    <w:rsid w:val="71DD2254"/>
    <w:rsid w:val="71ED1E0E"/>
    <w:rsid w:val="722E00BF"/>
    <w:rsid w:val="722F68CA"/>
    <w:rsid w:val="723D2D95"/>
    <w:rsid w:val="723F4D5F"/>
    <w:rsid w:val="725134A0"/>
    <w:rsid w:val="725A3947"/>
    <w:rsid w:val="72C74D55"/>
    <w:rsid w:val="72D1172F"/>
    <w:rsid w:val="72D66D46"/>
    <w:rsid w:val="72F14819"/>
    <w:rsid w:val="73216213"/>
    <w:rsid w:val="732857F3"/>
    <w:rsid w:val="733E234E"/>
    <w:rsid w:val="734B7734"/>
    <w:rsid w:val="73584C2C"/>
    <w:rsid w:val="736425A4"/>
    <w:rsid w:val="737C5B3F"/>
    <w:rsid w:val="73C52B0E"/>
    <w:rsid w:val="73D03795"/>
    <w:rsid w:val="73E3796C"/>
    <w:rsid w:val="73E7745D"/>
    <w:rsid w:val="73EF00BF"/>
    <w:rsid w:val="73FC458A"/>
    <w:rsid w:val="74072973"/>
    <w:rsid w:val="74177616"/>
    <w:rsid w:val="74485A21"/>
    <w:rsid w:val="745B5755"/>
    <w:rsid w:val="746740F9"/>
    <w:rsid w:val="7487654A"/>
    <w:rsid w:val="74886692"/>
    <w:rsid w:val="74D80B53"/>
    <w:rsid w:val="751002ED"/>
    <w:rsid w:val="75105270"/>
    <w:rsid w:val="7554492F"/>
    <w:rsid w:val="756920F3"/>
    <w:rsid w:val="756B5E6B"/>
    <w:rsid w:val="75C37A55"/>
    <w:rsid w:val="75D92DD5"/>
    <w:rsid w:val="75EE59E0"/>
    <w:rsid w:val="75F45E61"/>
    <w:rsid w:val="75FB7FE4"/>
    <w:rsid w:val="76022D28"/>
    <w:rsid w:val="765D3A06"/>
    <w:rsid w:val="766E0BFE"/>
    <w:rsid w:val="76852C06"/>
    <w:rsid w:val="7686785D"/>
    <w:rsid w:val="768865A9"/>
    <w:rsid w:val="76DD5829"/>
    <w:rsid w:val="77690189"/>
    <w:rsid w:val="778A7C8B"/>
    <w:rsid w:val="77995C9A"/>
    <w:rsid w:val="779C67B0"/>
    <w:rsid w:val="779D01FC"/>
    <w:rsid w:val="77A13DC6"/>
    <w:rsid w:val="77AF64E3"/>
    <w:rsid w:val="77FE6B23"/>
    <w:rsid w:val="78250553"/>
    <w:rsid w:val="78393FFF"/>
    <w:rsid w:val="78454752"/>
    <w:rsid w:val="786365E0"/>
    <w:rsid w:val="788F1E71"/>
    <w:rsid w:val="78922979"/>
    <w:rsid w:val="78931961"/>
    <w:rsid w:val="78A21D8D"/>
    <w:rsid w:val="78AE3973"/>
    <w:rsid w:val="78D8504A"/>
    <w:rsid w:val="79050385"/>
    <w:rsid w:val="791F31F5"/>
    <w:rsid w:val="7936053E"/>
    <w:rsid w:val="79554E68"/>
    <w:rsid w:val="79951709"/>
    <w:rsid w:val="79975481"/>
    <w:rsid w:val="79CB0C87"/>
    <w:rsid w:val="79E24222"/>
    <w:rsid w:val="79FC1788"/>
    <w:rsid w:val="7A48677B"/>
    <w:rsid w:val="7A4D1FE3"/>
    <w:rsid w:val="7A5944E4"/>
    <w:rsid w:val="7A7C39B1"/>
    <w:rsid w:val="7A85352B"/>
    <w:rsid w:val="7A9814B1"/>
    <w:rsid w:val="7AA26AD8"/>
    <w:rsid w:val="7AA65250"/>
    <w:rsid w:val="7ACA7190"/>
    <w:rsid w:val="7B0B276E"/>
    <w:rsid w:val="7B2D4678"/>
    <w:rsid w:val="7B2F3497"/>
    <w:rsid w:val="7B3A1A33"/>
    <w:rsid w:val="7B8330AA"/>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8D2B6B"/>
    <w:rsid w:val="7C9E08D4"/>
    <w:rsid w:val="7CA103C5"/>
    <w:rsid w:val="7CB974BC"/>
    <w:rsid w:val="7CC06294"/>
    <w:rsid w:val="7CC92729"/>
    <w:rsid w:val="7CEF2EDE"/>
    <w:rsid w:val="7D1F125E"/>
    <w:rsid w:val="7D2D1C58"/>
    <w:rsid w:val="7D586CD5"/>
    <w:rsid w:val="7D8F4629"/>
    <w:rsid w:val="7D985324"/>
    <w:rsid w:val="7DA77C5D"/>
    <w:rsid w:val="7DC154DE"/>
    <w:rsid w:val="7DD141C0"/>
    <w:rsid w:val="7DDC134B"/>
    <w:rsid w:val="7DF32EA2"/>
    <w:rsid w:val="7E17093E"/>
    <w:rsid w:val="7E6C128B"/>
    <w:rsid w:val="7E8B48A1"/>
    <w:rsid w:val="7E8F2A06"/>
    <w:rsid w:val="7E9B156F"/>
    <w:rsid w:val="7ECB1729"/>
    <w:rsid w:val="7EE342FA"/>
    <w:rsid w:val="7EE84089"/>
    <w:rsid w:val="7EF23159"/>
    <w:rsid w:val="7EF26CB5"/>
    <w:rsid w:val="7F1E5CFC"/>
    <w:rsid w:val="7F203823"/>
    <w:rsid w:val="7F315A30"/>
    <w:rsid w:val="7F4B1427"/>
    <w:rsid w:val="7FF6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方正仿宋_GB2312" w:hAnsi="方正仿宋_GB2312" w:eastAsia="方正仿宋_GB2312" w:cs="方正仿宋_GB2312"/>
      <w:sz w:val="18"/>
      <w:szCs w:val="18"/>
    </w:rPr>
  </w:style>
  <w:style w:type="character" w:customStyle="1" w:styleId="37">
    <w:name w:val="页脚 Char"/>
    <w:basedOn w:val="28"/>
    <w:link w:val="17"/>
    <w:qFormat/>
    <w:uiPriority w:val="99"/>
    <w:rPr>
      <w:rFonts w:ascii="方正仿宋_GB2312" w:hAnsi="方正仿宋_GB2312" w:eastAsia="方正仿宋_GB2312" w:cs="方正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55</Pages>
  <Words>1391</Words>
  <Characters>1517</Characters>
  <Lines>1</Lines>
  <Paragraphs>1</Paragraphs>
  <TotalTime>20</TotalTime>
  <ScaleCrop>false</ScaleCrop>
  <LinksUpToDate>false</LinksUpToDate>
  <CharactersWithSpaces>1601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灰灰菇凉</cp:lastModifiedBy>
  <cp:lastPrinted>2019-12-07T15:18:00Z</cp:lastPrinted>
  <dcterms:modified xsi:type="dcterms:W3CDTF">2025-12-08T02:13:31Z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F16A326A20414061AE21255AD88F9FB9_13</vt:lpwstr>
  </property>
  <property fmtid="{D5CDD505-2E9C-101B-9397-08002B2CF9AE}" pid="4" name="KSOTemplateDocerSaveRecord">
    <vt:lpwstr>eyJoZGlkIjoiYTYxMjFkOWNhOWI5OTBlNTViMTI1NTE2YjFjNDQxNGQiLCJ1c2VySWQiOiIyNzYwMjQyNjMifQ==</vt:lpwstr>
  </property>
</Properties>
</file>