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FCF1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肺功能测试系统技术参数</w:t>
      </w:r>
    </w:p>
    <w:p w14:paraId="7746D39A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 产品名称用途</w:t>
      </w:r>
    </w:p>
    <w:p w14:paraId="2707CA97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1.1 产品名称：肺功能测试系统</w:t>
      </w:r>
    </w:p>
    <w:p w14:paraId="13AD4166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1.2 产品用途：用于人体的肺功能参数测量：常规肺通气功能模块适用于患者进行通气功能测试。肺弥散功能模块适用于患者进行一口气弥散残气测试。呼吸压力功能模块用于适用于患者呼吸压力参数测试。</w:t>
      </w:r>
    </w:p>
    <w:p w14:paraId="125C5C35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功能模块与参数</w:t>
      </w:r>
    </w:p>
    <w:p w14:paraId="32532C78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 常规肺通气模块</w:t>
      </w:r>
    </w:p>
    <w:p w14:paraId="152E6F20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传感器类型：双向金属筛网压差式传感器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或</w:t>
      </w:r>
      <w:r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采用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超声流量传感器，</w:t>
      </w:r>
      <w:r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非压差式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流量</w:t>
      </w:r>
      <w:r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传感器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 w14:paraId="7D087DB4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流量测量范围：0～16L/s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</w:p>
    <w:p w14:paraId="34FACA27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容量测量范围：0～20L；分辨率：0.01L。</w:t>
      </w:r>
    </w:p>
    <w:p w14:paraId="0A6F3900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舒张试验：可进行支气管舒张试验。</w:t>
      </w:r>
    </w:p>
    <w:p w14:paraId="7BFAA677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▲2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质量控制：依据ATS/ERS自动计算质控评级A、B、C、D、E、U、F，受检者检查过程中，实时数据图像监测呼气时间，呼气末流速等，严格把控检查质量，保证检查结果准确。</w:t>
      </w:r>
    </w:p>
    <w:p w14:paraId="5BD5A421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标定功能：具备自动测量环境参数(温度、湿度、大气压)并进行BTPS自动修正功能；可通过定标筒进行常规定标和三流速定标。</w:t>
      </w:r>
    </w:p>
    <w:p w14:paraId="59D12635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▲2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流速传感器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配备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2个，供用户替换使用。</w:t>
      </w:r>
    </w:p>
    <w:p w14:paraId="6C68B40E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▲2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流速传感器使用年限不低于5年（提供产品注册说明书举证）。</w:t>
      </w:r>
    </w:p>
    <w:p w14:paraId="328177E4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流速传感器头部可徒手拆卸，可浸泡消毒；用户可自行购买通用口径可拆卸式咬嘴和一次性肺功能仪用过滤嘴。</w:t>
      </w:r>
    </w:p>
    <w:p w14:paraId="1BA89315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.1.1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常规肺通气模块手柄具有屏幕显示及语音提示功能（需提供产品注册说明书举证）。</w:t>
      </w:r>
    </w:p>
    <w:p w14:paraId="5FD7848B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</w:t>
      </w:r>
      <w:bookmarkStart w:id="0" w:name="_Toc102815261"/>
      <w:bookmarkStart w:id="1" w:name="_Toc114664795"/>
      <w:bookmarkStart w:id="2" w:name="_Toc102744564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2肺弥散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、残气检测模块</w:t>
      </w:r>
    </w:p>
    <w:p w14:paraId="25FB2C72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.2.1 测量参数：RV、TLC、FRC、DLCO、VA、KCO（DLCO/VA）。</w:t>
      </w:r>
    </w:p>
    <w:p w14:paraId="2887171A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.2.2 使用He（氦气）和CO（一氧化碳）的混合气体作为弥散残气的测试气体。</w:t>
      </w:r>
    </w:p>
    <w:p w14:paraId="603AC784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.2.3 CO传感器为电化学传感器。</w:t>
      </w:r>
    </w:p>
    <w:p w14:paraId="58E54222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.2.4 CO传感器测量范围：0%-0.300%；精确范围：±0.3%；He传感器测量范围：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小于等于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9.5%；精确范围：±0.3%。</w:t>
      </w:r>
    </w:p>
    <w:p w14:paraId="037F5DC5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▲2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肺弥散模块的四通阀、阻断阀使用年限不低于5年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须提供产品说明书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）</w:t>
      </w:r>
    </w:p>
    <w:p w14:paraId="0E1D71A7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使用肺弥散模块时，预热时间不超过20分钟。</w:t>
      </w:r>
    </w:p>
    <w:p w14:paraId="28D8098E">
      <w:pPr>
        <w:widowControl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▲2.2.7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自动监测口腔压，避免漏气对弥散测试的影响</w:t>
      </w:r>
    </w:p>
    <w:p w14:paraId="349D5179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呼吸压力测试模块</w:t>
      </w:r>
    </w:p>
    <w:p w14:paraId="66319EFC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 评估参数：MIP、MEP、P0.1、P0.1MAX。</w:t>
      </w:r>
    </w:p>
    <w:p w14:paraId="0BCA2883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.2 压力测量范围：±20kPa；精确范围：±2%或者±0.1kPa，取其大者；分辨率：0.01kPa。</w:t>
      </w:r>
    </w:p>
    <w:p w14:paraId="2E4183E9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.3 检测过程激励式动画操作界面。</w:t>
      </w:r>
    </w:p>
    <w:p w14:paraId="7A92ABF5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.4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具备肺康复训练功能，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可分别强化锻炼吸气肌和呼气肌的强度和耐力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，可调整训练阻抗，训练结果可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生成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相应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。</w:t>
      </w:r>
    </w:p>
    <w:p w14:paraId="473C8901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▲2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.5可单独生成呼吸肌力测试报告</w:t>
      </w:r>
    </w:p>
    <w:p w14:paraId="4F155E2E">
      <w:pPr>
        <w:widowControl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3.耗材方面</w:t>
      </w:r>
    </w:p>
    <w:p w14:paraId="18A57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▲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3.1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一次性呼吸肺功能仪过滤器（或嘴）耗材需开放通用；</w:t>
      </w:r>
    </w:p>
    <w:p w14:paraId="5E3461C8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系统及数据连接</w:t>
      </w:r>
    </w:p>
    <w:p w14:paraId="507DB6A7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.1 传输连接：支持USB/RS232数据线传输。</w:t>
      </w:r>
    </w:p>
    <w:p w14:paraId="39C4A429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.2 系统连接：配备肺功能测试系统软件，包括：电脑端软件；支持电脑端测试数据上存至服务器端保存。</w:t>
      </w:r>
    </w:p>
    <w:p w14:paraId="79FE9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5、售后服务及其他要求：</w:t>
      </w:r>
    </w:p>
    <w:p w14:paraId="49B50F18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5.1提供原厂质保服务</w:t>
      </w:r>
      <w:r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售后响应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接到客户联系后2小时内响应，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highlight w:val="none"/>
          <w:lang w:val="en-US" w:eastAsia="zh-CN"/>
        </w:rPr>
        <w:t>6小时内达到现场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，终生供应零配件</w:t>
      </w:r>
      <w:r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售后服务</w:t>
      </w:r>
      <w:r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和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一次性</w:t>
      </w:r>
      <w:r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呼吸过滤器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等</w:t>
      </w:r>
      <w:r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；</w:t>
      </w:r>
    </w:p>
    <w:p w14:paraId="61E87D72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34" w:right="1080" w:bottom="1134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2A83D">
    <w:pPr>
      <w:pStyle w:val="10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5</w:t>
    </w:r>
    <w:r>
      <w:rPr>
        <w:rFonts w:ascii="Times New Roman" w:hAnsi="Times New Roman" w:cs="Times New Roman"/>
        <w:sz w:val="24"/>
        <w:szCs w:val="24"/>
      </w:rPr>
      <w:fldChar w:fldCharType="end"/>
    </w:r>
  </w:p>
  <w:p w14:paraId="510CF710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F13A4">
    <w:pPr>
      <w:pStyle w:val="11"/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BC2251"/>
    <w:rsid w:val="23244DDA"/>
    <w:rsid w:val="4ABF6C12"/>
    <w:rsid w:val="5A3A2484"/>
    <w:rsid w:val="5E070296"/>
    <w:rsid w:val="61BF4308"/>
    <w:rsid w:val="6D9F336C"/>
    <w:rsid w:val="7BE6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qFormat/>
    <w:uiPriority w:val="9"/>
    <w:pPr>
      <w:keepLines/>
      <w:spacing w:line="360" w:lineRule="auto"/>
      <w:outlineLvl w:val="3"/>
    </w:pPr>
    <w:rPr>
      <w:rFonts w:ascii="Calibri Light" w:hAnsi="Calibri Light" w:eastAsia="Times New Roman" w:cs="宋体"/>
      <w:bCs/>
      <w:sz w:val="24"/>
      <w:szCs w:val="28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next w:val="1"/>
    <w:qFormat/>
    <w:uiPriority w:val="0"/>
    <w:rPr>
      <w:rFonts w:ascii="Arial" w:hAnsi="Arial"/>
      <w:bCs/>
      <w:sz w:val="24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Balloon Text"/>
    <w:basedOn w:val="1"/>
    <w:link w:val="19"/>
    <w:qFormat/>
    <w:uiPriority w:val="99"/>
    <w:rPr>
      <w:sz w:val="18"/>
      <w:szCs w:val="18"/>
    </w:rPr>
  </w:style>
  <w:style w:type="paragraph" w:styleId="10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99"/>
    <w:rPr>
      <w:color w:val="0563C1"/>
      <w:u w:val="single"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页眉 字符"/>
    <w:basedOn w:val="14"/>
    <w:link w:val="11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批注框文本 字符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设定正文"/>
    <w:basedOn w:val="22"/>
    <w:qFormat/>
    <w:uiPriority w:val="0"/>
  </w:style>
  <w:style w:type="paragraph" w:customStyle="1" w:styleId="22">
    <w:name w:val="zhengwen"/>
    <w:basedOn w:val="1"/>
    <w:qFormat/>
    <w:uiPriority w:val="0"/>
    <w:pPr>
      <w:ind w:firstLine="420" w:firstLineChars="200"/>
    </w:pPr>
    <w:rPr>
      <w:rFonts w:ascii="宋体" w:hAnsi="宋体" w:cs="Times New Roman"/>
    </w:rPr>
  </w:style>
  <w:style w:type="paragraph" w:customStyle="1" w:styleId="23">
    <w:name w:val="标题3"/>
    <w:basedOn w:val="24"/>
    <w:qFormat/>
    <w:uiPriority w:val="0"/>
    <w:pPr>
      <w:ind w:firstLine="240" w:firstLineChars="100"/>
    </w:pPr>
  </w:style>
  <w:style w:type="paragraph" w:customStyle="1" w:styleId="24">
    <w:name w:val="标题2"/>
    <w:basedOn w:val="1"/>
    <w:qFormat/>
    <w:uiPriority w:val="0"/>
    <w:pPr>
      <w:spacing w:line="360" w:lineRule="auto"/>
    </w:pPr>
    <w:rPr>
      <w:rFonts w:ascii="宋体" w:hAnsi="宋体"/>
      <w:sz w:val="24"/>
      <w:szCs w:val="24"/>
    </w:rPr>
  </w:style>
  <w:style w:type="paragraph" w:customStyle="1" w:styleId="25">
    <w:name w:val="正文1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4"/>
    </w:rPr>
  </w:style>
  <w:style w:type="character" w:customStyle="1" w:styleId="26">
    <w:name w:val="标题 1 字符"/>
    <w:basedOn w:val="14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27">
    <w:name w:val="标题 2 字符"/>
    <w:basedOn w:val="14"/>
    <w:link w:val="3"/>
    <w:qFormat/>
    <w:uiPriority w:val="9"/>
    <w:rPr>
      <w:rFonts w:ascii="Calibri Light" w:hAnsi="Calibri Light" w:eastAsia="宋体" w:cs="宋体"/>
      <w:b/>
      <w:bCs/>
      <w:kern w:val="2"/>
      <w:sz w:val="32"/>
      <w:szCs w:val="32"/>
    </w:rPr>
  </w:style>
  <w:style w:type="character" w:customStyle="1" w:styleId="28">
    <w:name w:val="标题 3 字符"/>
    <w:basedOn w:val="14"/>
    <w:link w:val="4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29">
    <w:name w:val="标题 4 字符"/>
    <w:basedOn w:val="14"/>
    <w:link w:val="5"/>
    <w:qFormat/>
    <w:uiPriority w:val="9"/>
    <w:rPr>
      <w:rFonts w:ascii="Calibri Light" w:hAnsi="Calibri Light" w:eastAsia="Times New Roman" w:cs="宋体"/>
      <w:bCs/>
      <w:kern w:val="2"/>
      <w:sz w:val="24"/>
      <w:szCs w:val="28"/>
    </w:rPr>
  </w:style>
  <w:style w:type="character" w:styleId="30">
    <w:name w:val="Placeholder Text"/>
    <w:basedOn w:val="14"/>
    <w:qFormat/>
    <w:uiPriority w:val="99"/>
    <w:rPr>
      <w:color w:val="808080"/>
    </w:rPr>
  </w:style>
  <w:style w:type="paragraph" w:customStyle="1" w:styleId="31">
    <w:name w:val="表文字"/>
    <w:qFormat/>
    <w:uiPriority w:val="0"/>
    <w:pPr>
      <w:widowControl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ind w:left="106"/>
      <w:jc w:val="left"/>
    </w:pPr>
    <w:rPr>
      <w:rFonts w:ascii="Times New Roman" w:hAnsi="Times New Roman" w:eastAsia="Times New Roman" w:cs="Times New Roman"/>
      <w:kern w:val="0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F6F1-3EC4-47B9-A62A-DD5904032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1032</Words>
  <Characters>1236</Characters>
  <Paragraphs>75</Paragraphs>
  <TotalTime>0</TotalTime>
  <ScaleCrop>false</ScaleCrop>
  <LinksUpToDate>false</LinksUpToDate>
  <CharactersWithSpaces>1266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2024-07-24T07:02:00Z</dcterms:created>
  <dc:creator>111</dc:creator>
  <cp:lastModifiedBy>、&lt;    &gt;</cp:lastModifiedBy>
  <cp:lastPrinted>2019-09-23T13:07:00Z</cp:lastPrinted>
  <dcterms:modified xsi:type="dcterms:W3CDTF">2025-11-12T06:49:17Z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9A21998B3C6C4C39804CE22FC615239D_13</vt:lpwstr>
  </property>
  <property fmtid="{D5CDD505-2E9C-101B-9397-08002B2CF9AE}" pid="4" name="KSOTemplateDocerSaveRecord">
    <vt:lpwstr>eyJoZGlkIjoiMDY2MWVjZWQ4ZWFiMTA4ZDJkMDNjODViYzQxMDZjYTEiLCJ1c2VySWQiOiIzODkwODI2NzAifQ==</vt:lpwstr>
  </property>
</Properties>
</file>