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1EC49">
      <w:pPr>
        <w:tabs>
          <w:tab w:val="left" w:pos="315"/>
          <w:tab w:val="left" w:pos="8820"/>
        </w:tabs>
        <w:spacing w:before="312" w:beforeLines="100" w:after="156" w:afterLines="50" w:line="500" w:lineRule="exact"/>
        <w:ind w:right="267" w:rightChars="127"/>
        <w:jc w:val="both"/>
        <w:rPr>
          <w:rFonts w:ascii="宋体" w:hAnsi="宋体" w:eastAsia="宋体"/>
          <w:b/>
          <w:bCs/>
          <w:color w:val="auto"/>
          <w:sz w:val="52"/>
          <w:szCs w:val="52"/>
          <w:highlight w:val="none"/>
        </w:rPr>
      </w:pPr>
    </w:p>
    <w:p w14:paraId="22BD8CF5">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eastAsia" w:ascii="宋体" w:hAnsi="宋体" w:eastAsia="宋体"/>
          <w:b/>
          <w:bCs/>
          <w:color w:val="auto"/>
          <w:sz w:val="52"/>
          <w:szCs w:val="52"/>
          <w:highlight w:val="none"/>
          <w:lang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r>
        <w:rPr>
          <w:rFonts w:hint="eastAsia" w:ascii="宋体" w:hAnsi="宋体" w:eastAsia="宋体"/>
          <w:b/>
          <w:bCs/>
          <w:color w:val="auto"/>
          <w:sz w:val="52"/>
          <w:szCs w:val="52"/>
          <w:highlight w:val="none"/>
        </w:rPr>
        <w:t>公开招标文件示范文本</w:t>
      </w:r>
      <w:bookmarkEnd w:id="0"/>
    </w:p>
    <w:p w14:paraId="65713D5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4B366C3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4BB11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A4B86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238876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C12B4E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A6A64D2">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滁州市第二人民医院病床采购项目</w:t>
      </w:r>
    </w:p>
    <w:p w14:paraId="7A457A3A">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CZEY-2025015</w:t>
      </w:r>
    </w:p>
    <w:p w14:paraId="3ECD9FA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滁州市第二人民医院（市传染病医院、市精神病医院）</w:t>
      </w:r>
    </w:p>
    <w:p w14:paraId="7736FB99">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61CF2BB0">
      <w:pPr>
        <w:tabs>
          <w:tab w:val="left" w:pos="315"/>
          <w:tab w:val="left" w:pos="8820"/>
        </w:tabs>
        <w:spacing w:before="312" w:beforeLines="100" w:after="156" w:afterLines="50" w:line="500" w:lineRule="exact"/>
        <w:ind w:right="267" w:rightChars="127"/>
        <w:jc w:val="center"/>
        <w:rPr>
          <w:rFonts w:hint="default" w:ascii="宋体" w:hAnsi="宋体" w:eastAsia="宋体"/>
          <w:b/>
          <w:bCs/>
          <w:color w:val="auto"/>
          <w:sz w:val="44"/>
          <w:szCs w:val="44"/>
          <w:highlight w:val="none"/>
          <w:lang w:val="en-US" w:eastAsia="zh-CN"/>
        </w:rPr>
      </w:pPr>
      <w:r>
        <w:rPr>
          <w:rFonts w:hint="eastAsia" w:ascii="宋体" w:hAnsi="宋体" w:eastAsia="宋体"/>
          <w:b/>
          <w:bCs/>
          <w:color w:val="auto"/>
          <w:sz w:val="44"/>
          <w:szCs w:val="44"/>
          <w:highlight w:val="none"/>
          <w:lang w:val="en-US" w:eastAsia="zh-CN"/>
        </w:rPr>
        <w:t>2025年11月</w:t>
      </w:r>
    </w:p>
    <w:p w14:paraId="66A92C81">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685AECAD">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07791B2B">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5F048E7">
      <w:pPr>
        <w:pStyle w:val="16"/>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TOC \o "1-2" \h \z \u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_Toc23443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第一章  投标邀请</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_Toc23443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3</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014915B6">
      <w:pPr>
        <w:pStyle w:val="16"/>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_Toc31935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第二章  投标人须知</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_Toc31935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5</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1F0C1596">
      <w:pPr>
        <w:pStyle w:val="16"/>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_Toc10891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第三章  采购需求</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_Toc10891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17</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2716B4CC">
      <w:pPr>
        <w:pStyle w:val="16"/>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_Toc16417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第四章  评标方法和标准</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1</w:t>
      </w:r>
    </w:p>
    <w:p w14:paraId="681AF7DB">
      <w:pPr>
        <w:pStyle w:val="16"/>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_Toc4682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第五章  政府采购合同</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3</w:t>
      </w:r>
    </w:p>
    <w:p w14:paraId="71ECE1B1">
      <w:pPr>
        <w:pStyle w:val="16"/>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_Toc22492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第六章  投标文件格式</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PAGEREF _Toc22492 \h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36</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14:paraId="0685C223">
      <w:pPr>
        <w:pStyle w:val="16"/>
        <w:tabs>
          <w:tab w:val="right" w:leader="dot" w:pos="8306"/>
        </w:tabs>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 xml:space="preserve">第七章  </w:t>
      </w:r>
      <w:r>
        <w:rPr>
          <w:rFonts w:hint="eastAsia" w:ascii="宋体" w:hAnsi="宋体" w:eastAsia="宋体" w:cs="宋体"/>
          <w:color w:val="auto"/>
          <w:szCs w:val="24"/>
          <w:highlight w:val="none"/>
        </w:rPr>
        <w:t>政府采购供应商询问函和质疑函范本</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45</w:t>
      </w:r>
    </w:p>
    <w:p w14:paraId="5E35C700">
      <w:pPr>
        <w:pStyle w:val="16"/>
        <w:tabs>
          <w:tab w:val="right" w:leader="dot" w:pos="8306"/>
        </w:tabs>
        <w:rPr>
          <w:rFonts w:hint="eastAsia" w:ascii="宋体" w:hAnsi="宋体" w:eastAsia="宋体" w:cs="宋体"/>
          <w:color w:val="auto"/>
          <w:szCs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color w:val="auto"/>
          <w:szCs w:val="24"/>
          <w:highlight w:val="none"/>
        </w:rPr>
        <w:fldChar w:fldCharType="end"/>
      </w:r>
    </w:p>
    <w:p w14:paraId="798B8536">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1A6557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1EF59B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滁州市第二人民医院病床采购项目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lang w:eastAsia="zh-CN"/>
        </w:rPr>
        <w:t>滁州市第二人民医院</w:t>
      </w:r>
      <w:r>
        <w:rPr>
          <w:rFonts w:hint="eastAsia" w:ascii="宋体" w:hAnsi="宋体" w:eastAsia="宋体"/>
          <w:color w:val="auto"/>
          <w:sz w:val="24"/>
          <w:highlight w:val="none"/>
          <w:u w:val="single"/>
        </w:rPr>
        <w:t>网</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rPr>
        <w:t>202</w:t>
      </w:r>
      <w:r>
        <w:rPr>
          <w:rFonts w:hint="eastAsia" w:ascii="宋体" w:hAnsi="宋体" w:eastAsia="宋体"/>
          <w:color w:val="auto"/>
          <w:sz w:val="24"/>
          <w:highlight w:val="none"/>
          <w:u w:val="single"/>
          <w:lang w:val="en-US" w:eastAsia="zh-CN"/>
        </w:rPr>
        <w:t>5</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19</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点</w:t>
      </w:r>
      <w:r>
        <w:rPr>
          <w:rFonts w:hint="eastAsia" w:ascii="宋体" w:hAnsi="宋体" w:eastAsia="宋体"/>
          <w:color w:val="auto"/>
          <w:sz w:val="24"/>
          <w:highlight w:val="none"/>
          <w:u w:val="single"/>
          <w:lang w:val="en-US" w:eastAsia="zh-CN"/>
        </w:rPr>
        <w:t>3</w:t>
      </w:r>
      <w:r>
        <w:rPr>
          <w:rFonts w:hint="eastAsia" w:ascii="宋体" w:hAnsi="宋体" w:eastAsia="宋体"/>
          <w:color w:val="auto"/>
          <w:sz w:val="24"/>
          <w:highlight w:val="none"/>
          <w:u w:val="single"/>
        </w:rPr>
        <w:t>0分</w:t>
      </w:r>
      <w:r>
        <w:rPr>
          <w:rFonts w:hint="eastAsia" w:ascii="宋体" w:hAnsi="宋体" w:eastAsia="宋体"/>
          <w:color w:val="auto"/>
          <w:sz w:val="24"/>
          <w:highlight w:val="none"/>
        </w:rPr>
        <w:t>（北京时间）前递交投标文件。</w:t>
      </w:r>
    </w:p>
    <w:p w14:paraId="5B2774EC">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0825870C">
      <w:pPr>
        <w:spacing w:line="360" w:lineRule="auto"/>
        <w:ind w:firstLine="240" w:firstLineChars="100"/>
        <w:jc w:val="left"/>
        <w:rPr>
          <w:rFonts w:hint="eastAsia" w:ascii="宋体" w:hAnsi="宋体" w:eastAsia="宋体"/>
          <w:color w:val="auto"/>
          <w:sz w:val="24"/>
          <w:highlight w:val="none"/>
          <w:u w:val="none"/>
          <w:lang w:val="en-US" w:eastAsia="zh-CN"/>
        </w:rPr>
      </w:pPr>
      <w:r>
        <w:rPr>
          <w:rFonts w:hint="eastAsia" w:ascii="宋体" w:hAnsi="宋体" w:eastAsia="宋体"/>
          <w:color w:val="auto"/>
          <w:sz w:val="24"/>
          <w:highlight w:val="none"/>
          <w:u w:val="none"/>
          <w:lang w:val="en-US" w:eastAsia="zh-CN"/>
        </w:rPr>
        <w:t>项目编号：CZEY-2025015</w:t>
      </w:r>
    </w:p>
    <w:p w14:paraId="1AD137B4">
      <w:pPr>
        <w:spacing w:line="360" w:lineRule="auto"/>
        <w:ind w:firstLine="240" w:firstLineChars="100"/>
        <w:jc w:val="left"/>
        <w:rPr>
          <w:rFonts w:hint="eastAsia" w:ascii="宋体" w:hAnsi="宋体" w:eastAsia="宋体"/>
          <w:color w:val="auto"/>
          <w:sz w:val="24"/>
          <w:highlight w:val="none"/>
          <w:u w:val="none"/>
          <w:lang w:val="en-US" w:eastAsia="zh-CN"/>
        </w:rPr>
      </w:pPr>
      <w:r>
        <w:rPr>
          <w:rFonts w:hint="eastAsia" w:ascii="宋体" w:hAnsi="宋体" w:eastAsia="宋体"/>
          <w:color w:val="auto"/>
          <w:sz w:val="24"/>
          <w:highlight w:val="none"/>
          <w:u w:val="none"/>
          <w:lang w:val="en-US" w:eastAsia="zh-CN"/>
        </w:rPr>
        <w:t>项目名称：滁州市第二人民医院病床采购项目</w:t>
      </w:r>
    </w:p>
    <w:p w14:paraId="2B02D3C0">
      <w:pPr>
        <w:spacing w:line="360" w:lineRule="auto"/>
        <w:ind w:firstLine="240" w:firstLineChars="100"/>
        <w:jc w:val="left"/>
        <w:rPr>
          <w:rFonts w:hint="default" w:ascii="宋体" w:hAnsi="宋体" w:eastAsia="宋体"/>
          <w:color w:val="auto"/>
          <w:sz w:val="24"/>
          <w:highlight w:val="none"/>
          <w:u w:val="none"/>
          <w:lang w:val="en-US"/>
        </w:rPr>
      </w:pPr>
      <w:r>
        <w:rPr>
          <w:rFonts w:hint="eastAsia" w:ascii="宋体" w:hAnsi="宋体" w:eastAsia="宋体"/>
          <w:color w:val="auto"/>
          <w:sz w:val="24"/>
          <w:highlight w:val="none"/>
          <w:u w:val="none"/>
        </w:rPr>
        <w:t>预算金额：</w:t>
      </w:r>
      <w:r>
        <w:rPr>
          <w:rFonts w:hint="eastAsia" w:ascii="宋体" w:hAnsi="宋体" w:eastAsia="宋体"/>
          <w:color w:val="auto"/>
          <w:sz w:val="24"/>
          <w:highlight w:val="none"/>
          <w:u w:val="none"/>
          <w:lang w:val="en-US" w:eastAsia="zh-CN"/>
        </w:rPr>
        <w:t>97100.00元</w:t>
      </w:r>
    </w:p>
    <w:p w14:paraId="4F2D55F0">
      <w:pPr>
        <w:spacing w:line="360" w:lineRule="auto"/>
        <w:ind w:firstLine="240" w:firstLineChars="100"/>
        <w:jc w:val="left"/>
        <w:rPr>
          <w:rFonts w:hint="eastAsia" w:ascii="宋体" w:hAnsi="宋体" w:eastAsia="宋体"/>
          <w:color w:val="auto"/>
          <w:sz w:val="24"/>
          <w:highlight w:val="none"/>
          <w:u w:val="none"/>
          <w:lang w:val="en-US" w:eastAsia="zh-CN"/>
        </w:rPr>
      </w:pPr>
      <w:r>
        <w:rPr>
          <w:rFonts w:hint="eastAsia" w:ascii="宋体" w:hAnsi="宋体" w:eastAsia="宋体"/>
          <w:color w:val="auto"/>
          <w:sz w:val="24"/>
          <w:highlight w:val="none"/>
          <w:u w:val="none"/>
        </w:rPr>
        <w:t>最高限价：单摇床</w:t>
      </w:r>
      <w:r>
        <w:rPr>
          <w:rFonts w:hint="eastAsia" w:ascii="宋体" w:hAnsi="宋体" w:eastAsia="宋体"/>
          <w:color w:val="auto"/>
          <w:sz w:val="24"/>
          <w:highlight w:val="none"/>
          <w:u w:val="none"/>
          <w:lang w:eastAsia="zh-CN"/>
        </w:rPr>
        <w:t>：1000元</w:t>
      </w:r>
      <w:r>
        <w:rPr>
          <w:rFonts w:hint="eastAsia" w:ascii="宋体" w:hAnsi="宋体" w:eastAsia="宋体"/>
          <w:color w:val="auto"/>
          <w:sz w:val="24"/>
          <w:highlight w:val="none"/>
          <w:u w:val="none"/>
          <w:lang w:val="en-US" w:eastAsia="zh-CN"/>
        </w:rPr>
        <w:t>/张，普通不锈钢病床：800元/张，单摇床垫:300元/张，普通棕垫：270元/张，高于最高单价及总价其投标文件按无效投标处理</w:t>
      </w:r>
    </w:p>
    <w:p w14:paraId="669768F2">
      <w:pPr>
        <w:spacing w:line="360" w:lineRule="auto"/>
        <w:ind w:firstLine="240" w:firstLineChars="100"/>
        <w:jc w:val="left"/>
        <w:rPr>
          <w:rFonts w:hint="default" w:ascii="宋体" w:hAnsi="宋体" w:eastAsia="宋体"/>
          <w:color w:val="auto"/>
          <w:sz w:val="24"/>
          <w:highlight w:val="none"/>
          <w:u w:val="none"/>
          <w:lang w:val="en-US" w:eastAsia="zh-CN"/>
        </w:rPr>
      </w:pPr>
      <w:r>
        <w:rPr>
          <w:rFonts w:hint="eastAsia" w:ascii="宋体" w:hAnsi="宋体" w:eastAsia="宋体"/>
          <w:color w:val="auto"/>
          <w:sz w:val="24"/>
          <w:highlight w:val="none"/>
          <w:u w:val="none"/>
        </w:rPr>
        <w:t>采购需求：</w:t>
      </w:r>
      <w:r>
        <w:rPr>
          <w:rFonts w:hint="eastAsia" w:ascii="宋体" w:hAnsi="宋体" w:eastAsia="宋体"/>
          <w:color w:val="auto"/>
          <w:sz w:val="24"/>
          <w:highlight w:val="none"/>
          <w:u w:val="none"/>
          <w:lang w:val="en-US" w:eastAsia="zh-CN"/>
        </w:rPr>
        <w:t>为进一步提升精神四病区（7楼）的医疗服务能力与老年患者照护质量，采购80张病床和105张棕垫，其中20张为单摇床(每张1000元)，60张普通不锈钢病床(每张800元)，25张单摇床垫(每张300元)，80张普通棕垫(每张270元)。原病区需有80床病床需搬移至4楼。</w:t>
      </w:r>
    </w:p>
    <w:p w14:paraId="0666849D">
      <w:pPr>
        <w:spacing w:line="360" w:lineRule="auto"/>
        <w:ind w:firstLine="240" w:firstLineChars="100"/>
        <w:jc w:val="left"/>
        <w:rPr>
          <w:rFonts w:hint="default" w:ascii="宋体" w:hAnsi="宋体" w:eastAsia="宋体"/>
          <w:color w:val="auto"/>
          <w:sz w:val="24"/>
          <w:highlight w:val="none"/>
          <w:u w:val="none"/>
          <w:lang w:val="en-US" w:eastAsia="zh-CN"/>
        </w:rPr>
      </w:pPr>
      <w:r>
        <w:rPr>
          <w:rFonts w:hint="eastAsia" w:ascii="宋体" w:hAnsi="宋体" w:eastAsia="宋体"/>
          <w:color w:val="auto"/>
          <w:sz w:val="24"/>
          <w:highlight w:val="none"/>
          <w:u w:val="none"/>
        </w:rPr>
        <w:t>合同履行期限：</w:t>
      </w:r>
      <w:r>
        <w:rPr>
          <w:rFonts w:hint="eastAsia" w:ascii="宋体" w:hAnsi="宋体" w:eastAsia="宋体"/>
          <w:color w:val="auto"/>
          <w:sz w:val="24"/>
          <w:highlight w:val="none"/>
          <w:u w:val="none"/>
          <w:lang w:val="en-US" w:eastAsia="zh-CN"/>
        </w:rPr>
        <w:t>自签订合同后30个日历天完成供货。</w:t>
      </w:r>
    </w:p>
    <w:p w14:paraId="5A97D3C0">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55155D8C">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666021C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1550F6E1">
      <w:pPr>
        <w:spacing w:line="360" w:lineRule="auto"/>
        <w:ind w:firstLine="435"/>
        <w:outlineLvl w:val="9"/>
        <w:rPr>
          <w:rFonts w:hint="default" w:ascii="宋体" w:hAnsi="宋体" w:eastAsia="宋体"/>
          <w:color w:val="auto"/>
          <w:sz w:val="24"/>
          <w:highlight w:val="none"/>
          <w:lang w:val="en-US"/>
        </w:rPr>
      </w:pPr>
      <w:r>
        <w:rPr>
          <w:rFonts w:hint="eastAsia" w:ascii="宋体" w:hAnsi="宋体" w:eastAsia="宋体"/>
          <w:color w:val="auto"/>
          <w:sz w:val="24"/>
          <w:highlight w:val="none"/>
          <w:lang w:val="en-US" w:eastAsia="zh-CN"/>
        </w:rPr>
        <w:t>2.落实政府采购政策需满足的资格要求：</w:t>
      </w:r>
      <w:r>
        <w:rPr>
          <w:rFonts w:hint="eastAsia" w:ascii="宋体" w:hAnsi="宋体" w:eastAsia="宋体" w:cs="宋体"/>
          <w:sz w:val="24"/>
          <w:szCs w:val="24"/>
          <w:highlight w:val="none"/>
          <w:u w:val="single"/>
          <w:shd w:val="clear" w:color="auto" w:fill="FFFFFF"/>
          <w:lang w:val="en-US" w:eastAsia="zh-CN"/>
        </w:rPr>
        <w:t>无</w:t>
      </w:r>
      <w:r>
        <w:rPr>
          <w:rFonts w:hint="eastAsia" w:ascii="宋体" w:hAnsi="宋体" w:eastAsia="宋体"/>
          <w:color w:val="auto"/>
          <w:sz w:val="24"/>
          <w:highlight w:val="none"/>
          <w:lang w:val="en-US" w:eastAsia="zh-CN"/>
        </w:rPr>
        <w:t>；</w:t>
      </w:r>
    </w:p>
    <w:p w14:paraId="2340F5AC">
      <w:pPr>
        <w:spacing w:line="360" w:lineRule="auto"/>
        <w:ind w:firstLine="435"/>
        <w:outlineLvl w:val="9"/>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3.本项目的特定资格要求：</w:t>
      </w:r>
      <w:r>
        <w:rPr>
          <w:rFonts w:hint="eastAsia" w:ascii="宋体" w:hAnsi="宋体" w:eastAsia="宋体"/>
          <w:color w:val="auto"/>
          <w:sz w:val="24"/>
          <w:highlight w:val="none"/>
          <w:u w:val="single"/>
          <w:lang w:val="en-US" w:eastAsia="zh-CN"/>
        </w:rPr>
        <w:t>①具有独立法人资格并具有有效的营业执照、税务登记证、组织机构代码证（或三证合一证件，提供复印件加盖公章）；</w:t>
      </w:r>
    </w:p>
    <w:p w14:paraId="6007F5C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4.信誉要求：投标人不得存在以下情形： </w:t>
      </w:r>
    </w:p>
    <w:p w14:paraId="6E51969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3411EFE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6A8DA32B">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69D442E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102AFF1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257BAE6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50467E6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5.投标人所属分公司、办事处等分支机构存在第 4 款信誉要求①-⑥项 情形之一的，接受投标人参加本项目。 </w:t>
      </w:r>
    </w:p>
    <w:p w14:paraId="57DBD0F2">
      <w:pPr>
        <w:spacing w:line="360" w:lineRule="auto"/>
        <w:ind w:firstLine="437"/>
        <w:outlineLvl w:val="1"/>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备注：第 4、5 条自行查询或承诺。</w:t>
      </w:r>
      <w:bookmarkStart w:id="6" w:name="_Toc30110"/>
      <w:bookmarkStart w:id="7" w:name="_Toc32089"/>
    </w:p>
    <w:p w14:paraId="6395593D">
      <w:pPr>
        <w:spacing w:line="360" w:lineRule="auto"/>
        <w:ind w:firstLine="437"/>
        <w:outlineLvl w:val="1"/>
        <w:rPr>
          <w:rFonts w:hint="default" w:ascii="宋体" w:hAnsi="宋体" w:eastAsia="宋体"/>
          <w:b/>
          <w:bCs/>
          <w:color w:val="auto"/>
          <w:sz w:val="24"/>
          <w:szCs w:val="18"/>
          <w:highlight w:val="none"/>
        </w:rPr>
      </w:pPr>
      <w:r>
        <w:rPr>
          <w:rFonts w:hint="default" w:ascii="宋体" w:hAnsi="宋体" w:eastAsia="宋体"/>
          <w:b/>
          <w:bCs/>
          <w:color w:val="auto"/>
          <w:sz w:val="24"/>
          <w:szCs w:val="18"/>
          <w:highlight w:val="none"/>
        </w:rPr>
        <w:t>三、获取招标文件</w:t>
      </w:r>
    </w:p>
    <w:p w14:paraId="0166989E">
      <w:pPr>
        <w:spacing w:line="360" w:lineRule="auto"/>
        <w:ind w:firstLine="437"/>
        <w:outlineLvl w:val="1"/>
        <w:rPr>
          <w:rFonts w:hint="default" w:ascii="宋体" w:hAnsi="宋体" w:eastAsia="宋体"/>
          <w:b w:val="0"/>
          <w:bCs w:val="0"/>
          <w:color w:val="auto"/>
          <w:sz w:val="24"/>
          <w:szCs w:val="18"/>
          <w:highlight w:val="none"/>
        </w:rPr>
      </w:pPr>
      <w:bookmarkStart w:id="8" w:name="_Toc7957"/>
      <w:r>
        <w:rPr>
          <w:rFonts w:hint="default" w:ascii="宋体" w:hAnsi="宋体" w:eastAsia="宋体"/>
          <w:b w:val="0"/>
          <w:bCs w:val="0"/>
          <w:color w:val="auto"/>
          <w:sz w:val="24"/>
          <w:szCs w:val="18"/>
          <w:highlight w:val="none"/>
        </w:rPr>
        <w:t>时间：2025年</w:t>
      </w:r>
      <w:r>
        <w:rPr>
          <w:rFonts w:hint="eastAsia" w:ascii="宋体" w:hAnsi="宋体" w:eastAsia="宋体"/>
          <w:b w:val="0"/>
          <w:bCs w:val="0"/>
          <w:color w:val="auto"/>
          <w:sz w:val="24"/>
          <w:szCs w:val="18"/>
          <w:highlight w:val="none"/>
          <w:lang w:val="en-US" w:eastAsia="zh-CN"/>
        </w:rPr>
        <w:t>11</w:t>
      </w:r>
      <w:r>
        <w:rPr>
          <w:rFonts w:hint="default" w:ascii="宋体" w:hAnsi="宋体" w:eastAsia="宋体"/>
          <w:b w:val="0"/>
          <w:bCs w:val="0"/>
          <w:color w:val="auto"/>
          <w:sz w:val="24"/>
          <w:szCs w:val="18"/>
          <w:highlight w:val="none"/>
        </w:rPr>
        <w:t>月</w:t>
      </w:r>
      <w:r>
        <w:rPr>
          <w:rFonts w:hint="eastAsia" w:ascii="宋体" w:hAnsi="宋体" w:eastAsia="宋体"/>
          <w:b w:val="0"/>
          <w:bCs w:val="0"/>
          <w:color w:val="auto"/>
          <w:sz w:val="24"/>
          <w:szCs w:val="18"/>
          <w:highlight w:val="none"/>
          <w:lang w:val="en-US" w:eastAsia="zh-CN"/>
        </w:rPr>
        <w:t>12</w:t>
      </w:r>
      <w:r>
        <w:rPr>
          <w:rFonts w:hint="default" w:ascii="宋体" w:hAnsi="宋体" w:eastAsia="宋体"/>
          <w:b w:val="0"/>
          <w:bCs w:val="0"/>
          <w:color w:val="auto"/>
          <w:sz w:val="24"/>
          <w:szCs w:val="18"/>
          <w:highlight w:val="none"/>
        </w:rPr>
        <w:t>日至2025年</w:t>
      </w:r>
      <w:r>
        <w:rPr>
          <w:rFonts w:hint="eastAsia" w:ascii="宋体" w:hAnsi="宋体" w:eastAsia="宋体"/>
          <w:b w:val="0"/>
          <w:bCs w:val="0"/>
          <w:color w:val="auto"/>
          <w:sz w:val="24"/>
          <w:szCs w:val="18"/>
          <w:highlight w:val="none"/>
          <w:lang w:val="en-US" w:eastAsia="zh-CN"/>
        </w:rPr>
        <w:t>11</w:t>
      </w:r>
      <w:r>
        <w:rPr>
          <w:rFonts w:hint="default" w:ascii="宋体" w:hAnsi="宋体" w:eastAsia="宋体"/>
          <w:b w:val="0"/>
          <w:bCs w:val="0"/>
          <w:color w:val="auto"/>
          <w:sz w:val="24"/>
          <w:szCs w:val="18"/>
          <w:highlight w:val="none"/>
        </w:rPr>
        <w:t>月</w:t>
      </w:r>
      <w:r>
        <w:rPr>
          <w:rFonts w:hint="eastAsia" w:ascii="宋体" w:hAnsi="宋体" w:eastAsia="宋体"/>
          <w:b w:val="0"/>
          <w:bCs w:val="0"/>
          <w:color w:val="auto"/>
          <w:sz w:val="24"/>
          <w:szCs w:val="18"/>
          <w:highlight w:val="none"/>
          <w:lang w:val="en-US" w:eastAsia="zh-CN"/>
        </w:rPr>
        <w:t>19</w:t>
      </w:r>
      <w:r>
        <w:rPr>
          <w:rFonts w:hint="default" w:ascii="宋体" w:hAnsi="宋体" w:eastAsia="宋体"/>
          <w:b w:val="0"/>
          <w:bCs w:val="0"/>
          <w:color w:val="auto"/>
          <w:sz w:val="24"/>
          <w:szCs w:val="18"/>
          <w:highlight w:val="none"/>
        </w:rPr>
        <w:t>日11时30分前</w:t>
      </w:r>
    </w:p>
    <w:p w14:paraId="2441EC20">
      <w:pPr>
        <w:spacing w:line="360" w:lineRule="auto"/>
        <w:ind w:firstLine="437"/>
        <w:outlineLvl w:val="1"/>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地点：滁州市第二人民医院官网</w:t>
      </w:r>
    </w:p>
    <w:p w14:paraId="55E4401A">
      <w:pPr>
        <w:spacing w:line="360" w:lineRule="auto"/>
        <w:ind w:firstLine="437"/>
        <w:outlineLvl w:val="1"/>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方式：网上自行下载</w:t>
      </w:r>
    </w:p>
    <w:p w14:paraId="3EA0CE8A">
      <w:pPr>
        <w:spacing w:line="360" w:lineRule="auto"/>
        <w:ind w:firstLine="437"/>
        <w:outlineLvl w:val="1"/>
        <w:rPr>
          <w:rFonts w:hint="default" w:ascii="宋体" w:hAnsi="宋体" w:eastAsia="宋体"/>
          <w:b/>
          <w:bCs/>
          <w:color w:val="auto"/>
          <w:sz w:val="24"/>
          <w:szCs w:val="18"/>
          <w:highlight w:val="none"/>
        </w:rPr>
      </w:pPr>
      <w:bookmarkStart w:id="9" w:name="_Toc19726"/>
      <w:r>
        <w:rPr>
          <w:rFonts w:hint="default" w:ascii="宋体" w:hAnsi="宋体" w:eastAsia="宋体"/>
          <w:b/>
          <w:bCs/>
          <w:color w:val="auto"/>
          <w:sz w:val="24"/>
          <w:szCs w:val="18"/>
          <w:highlight w:val="none"/>
        </w:rPr>
        <w:t>四、</w:t>
      </w:r>
      <w:bookmarkEnd w:id="8"/>
      <w:r>
        <w:rPr>
          <w:rFonts w:hint="default" w:ascii="宋体" w:hAnsi="宋体" w:eastAsia="宋体"/>
          <w:b/>
          <w:bCs/>
          <w:color w:val="auto"/>
          <w:sz w:val="24"/>
          <w:szCs w:val="18"/>
          <w:highlight w:val="none"/>
        </w:rPr>
        <w:t>提交投标文件截止时间和地点</w:t>
      </w:r>
      <w:bookmarkEnd w:id="9"/>
    </w:p>
    <w:p w14:paraId="246C3301">
      <w:pPr>
        <w:spacing w:line="360" w:lineRule="auto"/>
        <w:ind w:firstLine="437"/>
        <w:outlineLvl w:val="1"/>
        <w:rPr>
          <w:rFonts w:hint="default" w:ascii="宋体" w:hAnsi="宋体" w:eastAsia="宋体"/>
          <w:b w:val="0"/>
          <w:bCs w:val="0"/>
          <w:color w:val="auto"/>
          <w:sz w:val="24"/>
          <w:szCs w:val="18"/>
          <w:highlight w:val="none"/>
        </w:rPr>
      </w:pPr>
      <w:bookmarkStart w:id="10" w:name="_Toc5082"/>
      <w:r>
        <w:rPr>
          <w:rFonts w:hint="default" w:ascii="宋体" w:hAnsi="宋体" w:eastAsia="宋体"/>
          <w:b w:val="0"/>
          <w:bCs w:val="0"/>
          <w:color w:val="auto"/>
          <w:sz w:val="24"/>
          <w:szCs w:val="18"/>
          <w:highlight w:val="none"/>
        </w:rPr>
        <w:t>投标截止时间：2025年</w:t>
      </w:r>
      <w:r>
        <w:rPr>
          <w:rFonts w:hint="eastAsia" w:ascii="宋体" w:hAnsi="宋体" w:eastAsia="宋体"/>
          <w:b w:val="0"/>
          <w:bCs w:val="0"/>
          <w:color w:val="auto"/>
          <w:sz w:val="24"/>
          <w:szCs w:val="18"/>
          <w:highlight w:val="none"/>
          <w:lang w:val="en-US" w:eastAsia="zh-CN"/>
        </w:rPr>
        <w:t>11</w:t>
      </w:r>
      <w:r>
        <w:rPr>
          <w:rFonts w:hint="default" w:ascii="宋体" w:hAnsi="宋体" w:eastAsia="宋体"/>
          <w:b w:val="0"/>
          <w:bCs w:val="0"/>
          <w:color w:val="auto"/>
          <w:sz w:val="24"/>
          <w:szCs w:val="18"/>
          <w:highlight w:val="none"/>
        </w:rPr>
        <w:t>月</w:t>
      </w:r>
      <w:r>
        <w:rPr>
          <w:rFonts w:hint="eastAsia" w:ascii="宋体" w:hAnsi="宋体" w:eastAsia="宋体"/>
          <w:b w:val="0"/>
          <w:bCs w:val="0"/>
          <w:color w:val="auto"/>
          <w:sz w:val="24"/>
          <w:szCs w:val="18"/>
          <w:highlight w:val="none"/>
          <w:lang w:val="en-US" w:eastAsia="zh-CN"/>
        </w:rPr>
        <w:t>19</w:t>
      </w:r>
      <w:r>
        <w:rPr>
          <w:rFonts w:hint="default" w:ascii="宋体" w:hAnsi="宋体" w:eastAsia="宋体"/>
          <w:b w:val="0"/>
          <w:bCs w:val="0"/>
          <w:color w:val="auto"/>
          <w:sz w:val="24"/>
          <w:szCs w:val="18"/>
          <w:highlight w:val="none"/>
        </w:rPr>
        <w:t>日11点30分（北京时间）</w:t>
      </w:r>
    </w:p>
    <w:p w14:paraId="4DA332F0">
      <w:pPr>
        <w:spacing w:line="360" w:lineRule="auto"/>
        <w:ind w:firstLine="437"/>
        <w:outlineLvl w:val="1"/>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地点：滁州市第二人民医院西区至善楼三楼招标办</w:t>
      </w:r>
    </w:p>
    <w:p w14:paraId="09DD2577">
      <w:pPr>
        <w:spacing w:line="360" w:lineRule="auto"/>
        <w:ind w:firstLine="437"/>
        <w:outlineLvl w:val="1"/>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注：各投标人可以采用直接送达或邮寄的方式，递交时间以直接送达或快递送达的时间为准，逾期不予接收</w:t>
      </w:r>
    </w:p>
    <w:p w14:paraId="3F7AC7DC">
      <w:pPr>
        <w:spacing w:line="360" w:lineRule="auto"/>
        <w:ind w:firstLine="437"/>
        <w:outlineLvl w:val="1"/>
        <w:rPr>
          <w:rFonts w:hint="default" w:ascii="宋体" w:hAnsi="宋体" w:eastAsia="宋体"/>
          <w:b/>
          <w:bCs/>
          <w:color w:val="auto"/>
          <w:sz w:val="24"/>
          <w:szCs w:val="18"/>
          <w:highlight w:val="none"/>
        </w:rPr>
      </w:pPr>
      <w:bookmarkStart w:id="11" w:name="_Toc28531"/>
      <w:r>
        <w:rPr>
          <w:rFonts w:hint="default" w:ascii="宋体" w:hAnsi="宋体" w:eastAsia="宋体"/>
          <w:b/>
          <w:bCs/>
          <w:color w:val="auto"/>
          <w:sz w:val="24"/>
          <w:szCs w:val="18"/>
          <w:highlight w:val="none"/>
        </w:rPr>
        <w:t>五、</w:t>
      </w:r>
      <w:bookmarkEnd w:id="10"/>
      <w:r>
        <w:rPr>
          <w:rFonts w:hint="default" w:ascii="宋体" w:hAnsi="宋体" w:eastAsia="宋体"/>
          <w:b/>
          <w:bCs/>
          <w:color w:val="auto"/>
          <w:sz w:val="24"/>
          <w:szCs w:val="18"/>
          <w:highlight w:val="none"/>
        </w:rPr>
        <w:t>公告期限</w:t>
      </w:r>
      <w:bookmarkEnd w:id="11"/>
    </w:p>
    <w:p w14:paraId="5229420B">
      <w:pPr>
        <w:spacing w:line="360" w:lineRule="auto"/>
        <w:ind w:firstLine="437"/>
        <w:outlineLvl w:val="1"/>
        <w:rPr>
          <w:rFonts w:hint="default" w:ascii="宋体" w:hAnsi="宋体" w:eastAsia="宋体"/>
          <w:b w:val="0"/>
          <w:bCs w:val="0"/>
          <w:color w:val="auto"/>
          <w:sz w:val="24"/>
          <w:szCs w:val="18"/>
          <w:highlight w:val="none"/>
        </w:rPr>
      </w:pPr>
      <w:bookmarkStart w:id="12" w:name="_Toc1215"/>
      <w:r>
        <w:rPr>
          <w:rFonts w:hint="default" w:ascii="宋体" w:hAnsi="宋体" w:eastAsia="宋体"/>
          <w:b w:val="0"/>
          <w:bCs w:val="0"/>
          <w:color w:val="auto"/>
          <w:sz w:val="24"/>
          <w:szCs w:val="18"/>
          <w:highlight w:val="none"/>
        </w:rPr>
        <w:t>自本公告发布之日起5个工作日。</w:t>
      </w:r>
    </w:p>
    <w:p w14:paraId="717BBD94">
      <w:pPr>
        <w:spacing w:line="360" w:lineRule="auto"/>
        <w:ind w:firstLine="437"/>
        <w:outlineLvl w:val="1"/>
        <w:rPr>
          <w:rFonts w:hint="default" w:ascii="宋体" w:hAnsi="宋体" w:eastAsia="宋体"/>
          <w:b/>
          <w:bCs/>
          <w:color w:val="auto"/>
          <w:sz w:val="24"/>
          <w:szCs w:val="18"/>
          <w:highlight w:val="none"/>
        </w:rPr>
      </w:pPr>
      <w:bookmarkStart w:id="13" w:name="_Toc35393626"/>
      <w:bookmarkStart w:id="14" w:name="_Toc35393795"/>
      <w:bookmarkStart w:id="15" w:name="_Toc8807"/>
      <w:r>
        <w:rPr>
          <w:rFonts w:hint="default" w:ascii="宋体" w:hAnsi="宋体" w:eastAsia="宋体"/>
          <w:b/>
          <w:bCs/>
          <w:color w:val="auto"/>
          <w:sz w:val="24"/>
          <w:szCs w:val="18"/>
          <w:highlight w:val="none"/>
        </w:rPr>
        <w:t>六、其他补充事宜</w:t>
      </w:r>
      <w:bookmarkEnd w:id="13"/>
      <w:bookmarkEnd w:id="14"/>
      <w:bookmarkEnd w:id="15"/>
    </w:p>
    <w:bookmarkEnd w:id="12"/>
    <w:p w14:paraId="69876A8F">
      <w:pPr>
        <w:spacing w:line="360" w:lineRule="auto"/>
        <w:ind w:firstLine="437"/>
        <w:outlineLvl w:val="1"/>
        <w:rPr>
          <w:rFonts w:hint="default" w:ascii="宋体" w:hAnsi="宋体" w:eastAsia="宋体"/>
          <w:b w:val="0"/>
          <w:bCs w:val="0"/>
          <w:color w:val="auto"/>
          <w:sz w:val="24"/>
          <w:szCs w:val="18"/>
          <w:highlight w:val="none"/>
        </w:rPr>
      </w:pPr>
      <w:bookmarkStart w:id="16" w:name="_Toc7265"/>
      <w:bookmarkStart w:id="17" w:name="_Toc3854"/>
      <w:r>
        <w:rPr>
          <w:rFonts w:hint="default" w:ascii="宋体" w:hAnsi="宋体" w:eastAsia="宋体"/>
          <w:b w:val="0"/>
          <w:bCs w:val="0"/>
          <w:color w:val="auto"/>
          <w:sz w:val="24"/>
          <w:szCs w:val="18"/>
          <w:highlight w:val="none"/>
        </w:rPr>
        <w:t>无</w:t>
      </w:r>
    </w:p>
    <w:p w14:paraId="73208048">
      <w:pPr>
        <w:spacing w:line="360" w:lineRule="auto"/>
        <w:ind w:firstLine="437"/>
        <w:outlineLvl w:val="1"/>
        <w:rPr>
          <w:rFonts w:hint="default" w:ascii="宋体" w:hAnsi="宋体" w:eastAsia="宋体"/>
          <w:b/>
          <w:bCs/>
          <w:color w:val="auto"/>
          <w:sz w:val="24"/>
          <w:szCs w:val="18"/>
          <w:highlight w:val="none"/>
        </w:rPr>
      </w:pPr>
      <w:r>
        <w:rPr>
          <w:rFonts w:hint="default" w:ascii="宋体" w:hAnsi="宋体" w:eastAsia="宋体"/>
          <w:b/>
          <w:bCs/>
          <w:color w:val="auto"/>
          <w:sz w:val="24"/>
          <w:szCs w:val="18"/>
          <w:highlight w:val="none"/>
        </w:rPr>
        <w:t>七、</w:t>
      </w:r>
      <w:bookmarkEnd w:id="16"/>
      <w:r>
        <w:rPr>
          <w:rFonts w:hint="default" w:ascii="宋体" w:hAnsi="宋体" w:eastAsia="宋体"/>
          <w:b/>
          <w:bCs/>
          <w:color w:val="auto"/>
          <w:sz w:val="24"/>
          <w:szCs w:val="18"/>
          <w:highlight w:val="none"/>
        </w:rPr>
        <w:t>对本次招标提出询问，请按以下方式联系</w:t>
      </w:r>
      <w:bookmarkEnd w:id="17"/>
    </w:p>
    <w:p w14:paraId="460B4615">
      <w:pPr>
        <w:spacing w:line="360" w:lineRule="auto"/>
        <w:ind w:firstLine="437"/>
        <w:outlineLvl w:val="1"/>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1.采购人信息</w:t>
      </w:r>
    </w:p>
    <w:p w14:paraId="66B16E56">
      <w:pPr>
        <w:spacing w:line="360" w:lineRule="auto"/>
        <w:ind w:firstLine="437"/>
        <w:outlineLvl w:val="1"/>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名  称：滁州市第二人民医院（市传染病医院、市精神病医院）</w:t>
      </w:r>
    </w:p>
    <w:p w14:paraId="41CB3DA4">
      <w:pPr>
        <w:spacing w:line="360" w:lineRule="auto"/>
        <w:ind w:firstLine="437"/>
        <w:outlineLvl w:val="1"/>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地  址：滁州市清流中路1401号</w:t>
      </w:r>
    </w:p>
    <w:p w14:paraId="057C6DBA">
      <w:pPr>
        <w:spacing w:line="360" w:lineRule="auto"/>
        <w:ind w:firstLine="437"/>
        <w:outlineLvl w:val="1"/>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联系人：招标办</w:t>
      </w:r>
    </w:p>
    <w:p w14:paraId="798CF620">
      <w:pPr>
        <w:spacing w:line="360" w:lineRule="auto"/>
        <w:ind w:firstLine="437"/>
        <w:outlineLvl w:val="1"/>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联系方式：0550-3523822</w:t>
      </w:r>
    </w:p>
    <w:p w14:paraId="33C768BD">
      <w:pPr>
        <w:spacing w:line="360" w:lineRule="auto"/>
        <w:ind w:firstLine="437"/>
        <w:outlineLvl w:val="1"/>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2.采购代理机构信息</w:t>
      </w:r>
    </w:p>
    <w:p w14:paraId="627A5F17">
      <w:pPr>
        <w:spacing w:line="360" w:lineRule="auto"/>
        <w:ind w:firstLine="437"/>
        <w:outlineLvl w:val="1"/>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名  称：江苏川页工程项目管理有限公司</w:t>
      </w:r>
    </w:p>
    <w:p w14:paraId="531EA6F0">
      <w:pPr>
        <w:spacing w:line="360" w:lineRule="auto"/>
        <w:ind w:firstLine="437"/>
        <w:outlineLvl w:val="1"/>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地  址：滁州市世贸大厦A座18楼1818</w:t>
      </w:r>
    </w:p>
    <w:p w14:paraId="0268CC49">
      <w:pPr>
        <w:spacing w:line="360" w:lineRule="auto"/>
        <w:ind w:firstLine="437"/>
        <w:outlineLvl w:val="1"/>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联系人：赵建飞</w:t>
      </w:r>
    </w:p>
    <w:p w14:paraId="7EC335E9">
      <w:pPr>
        <w:spacing w:line="360" w:lineRule="auto"/>
        <w:ind w:firstLine="437"/>
        <w:outlineLvl w:val="1"/>
        <w:rPr>
          <w:rFonts w:hint="default" w:ascii="宋体" w:hAnsi="宋体" w:eastAsia="宋体"/>
          <w:b w:val="0"/>
          <w:bCs w:val="0"/>
          <w:color w:val="auto"/>
          <w:sz w:val="24"/>
          <w:szCs w:val="18"/>
          <w:highlight w:val="none"/>
        </w:rPr>
      </w:pPr>
      <w:r>
        <w:rPr>
          <w:rFonts w:hint="default" w:ascii="宋体" w:hAnsi="宋体" w:eastAsia="宋体"/>
          <w:b w:val="0"/>
          <w:bCs w:val="0"/>
          <w:color w:val="auto"/>
          <w:sz w:val="24"/>
          <w:szCs w:val="18"/>
          <w:highlight w:val="none"/>
        </w:rPr>
        <w:t>联系方式：18755018236</w:t>
      </w:r>
    </w:p>
    <w:bookmarkEnd w:id="6"/>
    <w:bookmarkEnd w:id="7"/>
    <w:p w14:paraId="2AF76466">
      <w:pPr>
        <w:spacing w:line="360" w:lineRule="auto"/>
        <w:jc w:val="both"/>
        <w:outlineLvl w:val="0"/>
        <w:rPr>
          <w:rFonts w:hint="eastAsia" w:ascii="宋体" w:hAnsi="宋体" w:eastAsia="宋体"/>
          <w:b/>
          <w:color w:val="auto"/>
          <w:sz w:val="28"/>
          <w:highlight w:val="none"/>
        </w:rPr>
      </w:pPr>
      <w:bookmarkStart w:id="18" w:name="_Toc31935"/>
    </w:p>
    <w:p w14:paraId="23389A31">
      <w:pPr>
        <w:spacing w:line="360" w:lineRule="auto"/>
        <w:jc w:val="both"/>
        <w:outlineLvl w:val="0"/>
        <w:rPr>
          <w:rFonts w:hint="eastAsia" w:ascii="宋体" w:hAnsi="宋体" w:eastAsia="宋体"/>
          <w:b/>
          <w:color w:val="auto"/>
          <w:sz w:val="28"/>
          <w:highlight w:val="none"/>
        </w:rPr>
      </w:pPr>
    </w:p>
    <w:p w14:paraId="16FD40AA">
      <w:pPr>
        <w:spacing w:line="360" w:lineRule="auto"/>
        <w:jc w:val="both"/>
        <w:outlineLvl w:val="0"/>
        <w:rPr>
          <w:rFonts w:hint="eastAsia" w:ascii="宋体" w:hAnsi="宋体" w:eastAsia="宋体"/>
          <w:b/>
          <w:color w:val="auto"/>
          <w:sz w:val="28"/>
          <w:highlight w:val="none"/>
        </w:rPr>
      </w:pPr>
    </w:p>
    <w:p w14:paraId="2FA36E1C">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1EED2853">
      <w:pPr>
        <w:spacing w:line="360" w:lineRule="auto"/>
        <w:jc w:val="center"/>
        <w:outlineLvl w:val="1"/>
        <w:rPr>
          <w:rFonts w:ascii="宋体" w:hAnsi="宋体" w:eastAsia="宋体"/>
          <w:b/>
          <w:color w:val="auto"/>
          <w:sz w:val="24"/>
          <w:highlight w:val="none"/>
        </w:rPr>
      </w:pPr>
      <w:bookmarkStart w:id="19" w:name="_Toc7178"/>
      <w:bookmarkStart w:id="20" w:name="_Toc3114"/>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02B5E420">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2"/>
        <w:tblW w:w="50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375"/>
        <w:gridCol w:w="6564"/>
      </w:tblGrid>
      <w:tr w14:paraId="26DC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F62EFF">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CA214A0">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17C6ECB3">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784A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0D3D48D">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1A58A27B">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355F9FB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542AF5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6A7C544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59FBBB7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7FB55D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E53C0F0">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7578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FAF453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0DC847CB">
            <w:pPr>
              <w:pStyle w:val="30"/>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1C949E3E">
            <w:pPr>
              <w:pStyle w:val="30"/>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2025</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11</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372C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CD7F9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4CFCE116">
            <w:pPr>
              <w:pStyle w:val="30"/>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6900DCBA">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3FA6F381">
            <w:pPr>
              <w:pStyle w:val="30"/>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2928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6DC3F7B1">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739FEC8A">
            <w:pPr>
              <w:pStyle w:val="30"/>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1BFA8CAF">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6FA8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D92752">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00F7B87B">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3E29C24">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12DD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36F02BD">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0A32A12D">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45E6257F">
            <w:pPr>
              <w:pStyle w:val="30"/>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3A2035D9">
            <w:pPr>
              <w:pStyle w:val="30"/>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DED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44B46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1677AFE4">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45B98FA6">
            <w:pPr>
              <w:pStyle w:val="30"/>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5DBBDEF4">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476E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A3A849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3C9EEFD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126EA0E6">
            <w:pPr>
              <w:keepNext w:val="0"/>
              <w:keepLines w:val="0"/>
              <w:widowControl/>
              <w:suppressLineNumbers w:val="0"/>
              <w:jc w:val="left"/>
              <w:rPr>
                <w:rFonts w:ascii="宋体" w:hAnsi="宋体" w:eastAsia="宋体"/>
                <w:b w:val="0"/>
                <w:color w:val="auto"/>
                <w:sz w:val="24"/>
                <w:highlight w:val="none"/>
                <w:u w:val="single"/>
              </w:rPr>
            </w:pPr>
            <w:r>
              <w:rPr>
                <w:rFonts w:hint="eastAsia" w:ascii="宋体" w:hAnsi="宋体" w:eastAsia="宋体" w:cs="宋体"/>
                <w:color w:val="000000"/>
                <w:kern w:val="0"/>
                <w:sz w:val="24"/>
                <w:szCs w:val="24"/>
                <w:highlight w:val="none"/>
                <w:lang w:val="en-US" w:eastAsia="zh-CN"/>
              </w:rPr>
              <w:t>评标委员会推荐 3 名中标候选人</w:t>
            </w:r>
          </w:p>
        </w:tc>
      </w:tr>
      <w:tr w14:paraId="3A2B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4F14C53">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E85FE1B">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20FAFD3A">
            <w:pPr>
              <w:spacing w:line="360" w:lineRule="auto"/>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5D54DC98">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B05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A73637">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217540ED">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050FCD59">
            <w:pPr>
              <w:pStyle w:val="30"/>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739E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2CE948E">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55EEC46F">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1B6414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在滁州市第二人民医院官网</w:t>
            </w:r>
            <w:r>
              <w:rPr>
                <w:rFonts w:hint="eastAsia" w:ascii="宋体" w:hAnsi="宋体" w:eastAsia="宋体"/>
                <w:color w:val="auto"/>
                <w:kern w:val="0"/>
                <w:sz w:val="24"/>
                <w:szCs w:val="24"/>
                <w:highlight w:val="none"/>
              </w:rPr>
              <w:t>查看</w:t>
            </w:r>
          </w:p>
        </w:tc>
      </w:tr>
      <w:tr w14:paraId="0BE2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7BAD89EB">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420AC3E6">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2D1B9397">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987C4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7028D97C">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492B3D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872FE1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5C9DD1A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31200E21">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28536895">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4F27666C">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0B79F3D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E20717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9C1FFD7">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25F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71FD118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43FC3496">
            <w:pPr>
              <w:pStyle w:val="30"/>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6A2B0108">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68981EA1">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1324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D957F3E">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1EB92F0B">
            <w:pPr>
              <w:pStyle w:val="30"/>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244" w:type="pct"/>
            <w:vAlign w:val="center"/>
          </w:tcPr>
          <w:p w14:paraId="531F2335">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highlight w:val="none"/>
              </w:rPr>
              <w:t>中标人</w:t>
            </w:r>
          </w:p>
          <w:p w14:paraId="7256C3A0">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078947A0">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sz w:val="24"/>
                <w:szCs w:val="24"/>
                <w:highlight w:val="none"/>
                <w:u w:val="single" w:color="auto"/>
                <w:lang w:val="en-US" w:eastAsia="zh-CN"/>
              </w:rPr>
              <w:t>1500元</w:t>
            </w:r>
            <w:r>
              <w:rPr>
                <w:rFonts w:hint="default" w:ascii="宋体" w:hAnsi="宋体" w:cs="宋体"/>
                <w:sz w:val="24"/>
                <w:szCs w:val="24"/>
                <w:highlight w:val="none"/>
                <w:u w:val="single" w:color="auto"/>
                <w:lang w:val="en-US" w:eastAsia="zh-CN"/>
              </w:rPr>
              <w:t>（</w:t>
            </w:r>
            <w:r>
              <w:rPr>
                <w:rFonts w:hint="default" w:ascii="宋体" w:hAnsi="宋体" w:eastAsia="宋体" w:cs="宋体"/>
                <w:b w:val="0"/>
                <w:bCs w:val="0"/>
                <w:kern w:val="2"/>
                <w:sz w:val="24"/>
                <w:szCs w:val="24"/>
                <w:highlight w:val="none"/>
                <w:u w:val="single"/>
                <w:lang w:val="en-US" w:eastAsia="zh-CN" w:bidi="ar-SA"/>
              </w:rPr>
              <w:t>评审费另计，以实际发生为准）</w:t>
            </w:r>
            <w:r>
              <w:rPr>
                <w:rFonts w:hint="eastAsia" w:ascii="宋体" w:hAnsi="宋体" w:eastAsia="宋体" w:cs="宋体"/>
                <w:b w:val="0"/>
                <w:bCs w:val="0"/>
                <w:kern w:val="2"/>
                <w:sz w:val="24"/>
                <w:szCs w:val="24"/>
                <w:highlight w:val="none"/>
                <w:u w:val="single"/>
                <w:lang w:val="en-US" w:eastAsia="zh-CN" w:bidi="ar-SA"/>
              </w:rPr>
              <w:t xml:space="preserve"> </w:t>
            </w:r>
          </w:p>
        </w:tc>
      </w:tr>
      <w:tr w14:paraId="524D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1F9FE7">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5821724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5FC0EA00">
            <w:pPr>
              <w:keepNext w:val="0"/>
              <w:keepLines w:val="0"/>
              <w:widowControl/>
              <w:suppressLineNumbers w:val="0"/>
              <w:jc w:val="left"/>
              <w:rPr>
                <w:b w:val="0"/>
                <w:bCs w:val="0"/>
                <w:highlight w:val="none"/>
                <w:u w:val="single"/>
              </w:rPr>
            </w:pPr>
            <w:r>
              <w:rPr>
                <w:rFonts w:hint="eastAsia" w:ascii="宋体" w:hAnsi="宋体" w:eastAsia="宋体"/>
                <w:b w:val="0"/>
                <w:color w:val="auto"/>
                <w:sz w:val="24"/>
                <w:highlight w:val="none"/>
              </w:rPr>
              <w:t>递交方式：</w:t>
            </w:r>
            <w:r>
              <w:rPr>
                <w:rFonts w:hint="eastAsia" w:ascii="宋体" w:hAnsi="宋体" w:eastAsia="宋体" w:cs="宋体"/>
                <w:b w:val="0"/>
                <w:bCs w:val="0"/>
                <w:color w:val="000000"/>
                <w:kern w:val="0"/>
                <w:sz w:val="24"/>
                <w:szCs w:val="24"/>
                <w:highlight w:val="none"/>
                <w:u w:val="single"/>
                <w:lang w:val="en-US" w:eastAsia="zh-CN"/>
              </w:rPr>
              <w:t xml:space="preserve">投标人通过书面形式提出，一份质疑函只能针对一个项目提出质疑，且针对同一采购程序 </w:t>
            </w:r>
          </w:p>
          <w:p w14:paraId="4922C9E8">
            <w:pPr>
              <w:keepNext w:val="0"/>
              <w:keepLines w:val="0"/>
              <w:widowControl/>
              <w:suppressLineNumbers w:val="0"/>
              <w:jc w:val="left"/>
              <w:rPr>
                <w:b w:val="0"/>
                <w:bCs w:val="0"/>
                <w:highlight w:val="none"/>
                <w:u w:val="single"/>
              </w:rPr>
            </w:pPr>
            <w:r>
              <w:rPr>
                <w:rFonts w:hint="eastAsia" w:ascii="宋体" w:hAnsi="宋体" w:eastAsia="宋体" w:cs="宋体"/>
                <w:b w:val="0"/>
                <w:bCs w:val="0"/>
                <w:color w:val="000000"/>
                <w:kern w:val="0"/>
                <w:sz w:val="24"/>
                <w:szCs w:val="24"/>
                <w:highlight w:val="none"/>
                <w:u w:val="single"/>
                <w:lang w:val="en-US" w:eastAsia="zh-CN"/>
              </w:rPr>
              <w:t>环节的质疑应当一次性提出。</w:t>
            </w:r>
          </w:p>
          <w:p w14:paraId="1AE3F721">
            <w:pPr>
              <w:pStyle w:val="30"/>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滁州市第二人民医院或江苏川页工程项目管理有限公司</w:t>
            </w:r>
          </w:p>
          <w:p w14:paraId="74C78483">
            <w:pPr>
              <w:pStyle w:val="30"/>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0550-3523822或18755018236</w:t>
            </w:r>
          </w:p>
          <w:p w14:paraId="29923B5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滁州市清流中路1401号或滁州市世贸大厦A座18楼1818</w:t>
            </w:r>
          </w:p>
        </w:tc>
      </w:tr>
      <w:tr w14:paraId="5637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EEDDE0D">
            <w:pPr>
              <w:pStyle w:val="31"/>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64C00305">
            <w:pPr>
              <w:pStyle w:val="30"/>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3D717CA1">
            <w:pPr>
              <w:pStyle w:val="30"/>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29C8240A">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构成本招标文件的各个组成文件应互为解释，互为说明；</w:t>
            </w:r>
          </w:p>
          <w:p w14:paraId="5A690ED6">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15D7E672">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2647B544">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、投标文件格式的先后顺序解释；</w:t>
            </w:r>
          </w:p>
          <w:p w14:paraId="3EA279E9">
            <w:pPr>
              <w:pStyle w:val="30"/>
              <w:widowControl w:val="0"/>
              <w:numPr>
                <w:ilvl w:val="0"/>
                <w:numId w:val="0"/>
              </w:numPr>
              <w:spacing w:before="0" w:beforeAutospacing="0" w:after="0" w:afterAutospacing="0" w:line="360" w:lineRule="auto"/>
              <w:jc w:val="both"/>
              <w:rPr>
                <w:rFonts w:hint="default" w:ascii="宋体" w:hAnsi="宋体" w:eastAsia="宋体" w:cs="@仿宋_GB2312"/>
                <w:b w:val="0"/>
                <w:bCs/>
                <w:color w:val="auto"/>
                <w:kern w:val="2"/>
                <w:sz w:val="24"/>
                <w:szCs w:val="24"/>
                <w:highlight w:val="none"/>
                <w:lang w:val="en-US" w:eastAsia="zh-CN" w:bidi="ar-SA"/>
              </w:rPr>
            </w:pPr>
            <w:r>
              <w:rPr>
                <w:rFonts w:hint="eastAsia" w:ascii="宋体" w:hAnsi="宋体" w:eastAsia="宋体" w:cs="@仿宋_GB2312"/>
                <w:b w:val="0"/>
                <w:bCs/>
                <w:color w:val="auto"/>
                <w:kern w:val="2"/>
                <w:sz w:val="24"/>
                <w:szCs w:val="24"/>
                <w:highlight w:val="none"/>
                <w:lang w:val="en-US" w:eastAsia="zh-CN" w:bidi="ar-SA"/>
              </w:rPr>
              <w:t>（5）</w:t>
            </w:r>
            <w:r>
              <w:rPr>
                <w:rFonts w:ascii="宋体" w:hAnsi="宋体" w:eastAsia="宋体" w:cs="@仿宋_GB2312"/>
                <w:b w:val="0"/>
                <w:bCs/>
                <w:color w:val="auto"/>
                <w:kern w:val="2"/>
                <w:sz w:val="24"/>
                <w:szCs w:val="24"/>
                <w:highlight w:val="none"/>
                <w:lang w:val="en-US" w:eastAsia="zh-CN" w:bidi="ar-SA"/>
              </w:rPr>
              <w:t>按本款前述规定仍不能形成结论的，由</w:t>
            </w:r>
            <w:r>
              <w:rPr>
                <w:rFonts w:hint="eastAsia" w:ascii="宋体" w:hAnsi="宋体" w:eastAsia="宋体" w:cs="@仿宋_GB2312"/>
                <w:b w:val="0"/>
                <w:bCs/>
                <w:color w:val="auto"/>
                <w:kern w:val="2"/>
                <w:sz w:val="24"/>
                <w:szCs w:val="24"/>
                <w:highlight w:val="none"/>
                <w:lang w:val="en-US" w:eastAsia="zh-CN" w:bidi="ar-SA"/>
              </w:rPr>
              <w:t>采购</w:t>
            </w:r>
            <w:r>
              <w:rPr>
                <w:rFonts w:ascii="宋体" w:hAnsi="宋体" w:eastAsia="宋体" w:cs="@仿宋_GB2312"/>
                <w:b w:val="0"/>
                <w:bCs/>
                <w:color w:val="auto"/>
                <w:kern w:val="2"/>
                <w:sz w:val="24"/>
                <w:szCs w:val="24"/>
                <w:highlight w:val="none"/>
                <w:lang w:val="en-US" w:eastAsia="zh-CN" w:bidi="ar-SA"/>
              </w:rPr>
              <w:t>人负责解释。</w:t>
            </w:r>
          </w:p>
        </w:tc>
      </w:tr>
      <w:tr w14:paraId="4150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86CE7F4">
            <w:pPr>
              <w:pStyle w:val="31"/>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174" w:type="pct"/>
            <w:vAlign w:val="center"/>
          </w:tcPr>
          <w:p w14:paraId="1ED89F81">
            <w:pPr>
              <w:pStyle w:val="30"/>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244" w:type="pct"/>
            <w:vAlign w:val="center"/>
          </w:tcPr>
          <w:p w14:paraId="25BE1959">
            <w:pPr>
              <w:spacing w:line="360" w:lineRule="auto"/>
              <w:rPr>
                <w:rFonts w:hint="eastAsia" w:ascii="宋体" w:hAnsi="宋体" w:eastAsia="宋体"/>
                <w:b/>
                <w:bCs w:val="0"/>
                <w:color w:val="auto"/>
                <w:sz w:val="24"/>
                <w:szCs w:val="24"/>
                <w:highlight w:val="none"/>
              </w:rPr>
            </w:pPr>
            <w:r>
              <w:rPr>
                <w:rFonts w:hint="eastAsia" w:ascii="宋体" w:hAnsi="宋体" w:eastAsia="宋体"/>
                <w:b/>
                <w:bCs w:val="0"/>
                <w:color w:val="auto"/>
                <w:sz w:val="24"/>
                <w:szCs w:val="24"/>
                <w:highlight w:val="none"/>
              </w:rPr>
              <w:t>正本1份，副本2份，正副本不一致时，以正本为准。</w:t>
            </w:r>
          </w:p>
          <w:p w14:paraId="6B3BB0D5">
            <w:pPr>
              <w:spacing w:line="360" w:lineRule="auto"/>
              <w:rPr>
                <w:rFonts w:hint="eastAsia"/>
                <w:lang w:val="en-US" w:eastAsia="zh-CN"/>
              </w:rPr>
            </w:pPr>
            <w:r>
              <w:rPr>
                <w:rFonts w:hint="eastAsia" w:ascii="宋体" w:hAnsi="宋体" w:eastAsia="宋体"/>
                <w:b/>
                <w:bCs w:val="0"/>
                <w:color w:val="auto"/>
                <w:sz w:val="24"/>
                <w:szCs w:val="24"/>
                <w:highlight w:val="none"/>
                <w:lang w:val="en-US" w:eastAsia="zh-CN"/>
              </w:rPr>
              <w:t>注：中标单位须在领取中标通知书时提供与投标文件一致的电子档投标文件。</w:t>
            </w:r>
          </w:p>
        </w:tc>
      </w:tr>
      <w:tr w14:paraId="3EC7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4A8D8A2">
            <w:pPr>
              <w:pStyle w:val="31"/>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174" w:type="pct"/>
            <w:vAlign w:val="center"/>
          </w:tcPr>
          <w:p w14:paraId="1A49F5BE">
            <w:pPr>
              <w:pStyle w:val="30"/>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244" w:type="pct"/>
            <w:vAlign w:val="center"/>
          </w:tcPr>
          <w:p w14:paraId="35EE4C60">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rPr>
              <w:t>一正两副装订成册，密封</w:t>
            </w:r>
            <w:r>
              <w:rPr>
                <w:rFonts w:hint="eastAsia" w:ascii="宋体" w:hAnsi="宋体" w:eastAsia="宋体"/>
                <w:b/>
                <w:bCs w:val="0"/>
                <w:color w:val="auto"/>
                <w:sz w:val="24"/>
                <w:szCs w:val="24"/>
                <w:highlight w:val="none"/>
                <w:lang w:val="en-US" w:eastAsia="zh-CN"/>
              </w:rPr>
              <w:t>于</w:t>
            </w:r>
            <w:r>
              <w:rPr>
                <w:rFonts w:hint="eastAsia" w:ascii="宋体" w:hAnsi="宋体" w:eastAsia="宋体"/>
                <w:b/>
                <w:bCs w:val="0"/>
                <w:color w:val="auto"/>
                <w:sz w:val="24"/>
                <w:szCs w:val="24"/>
                <w:highlight w:val="none"/>
              </w:rPr>
              <w:t>档案袋中，各部分档案袋封面注明项目名称、单位、联系人及联系方式</w:t>
            </w:r>
          </w:p>
        </w:tc>
      </w:tr>
      <w:tr w14:paraId="6B5F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7BBF9DE">
            <w:pPr>
              <w:pStyle w:val="31"/>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35</w:t>
            </w:r>
          </w:p>
        </w:tc>
        <w:tc>
          <w:tcPr>
            <w:tcW w:w="1174" w:type="pct"/>
            <w:vAlign w:val="center"/>
          </w:tcPr>
          <w:p w14:paraId="3057A2CD">
            <w:pPr>
              <w:pStyle w:val="30"/>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投标文件提交截止时间</w:t>
            </w:r>
          </w:p>
        </w:tc>
        <w:tc>
          <w:tcPr>
            <w:tcW w:w="3244" w:type="pct"/>
            <w:vAlign w:val="center"/>
          </w:tcPr>
          <w:p w14:paraId="0EB23D11">
            <w:pPr>
              <w:spacing w:line="360" w:lineRule="auto"/>
              <w:rPr>
                <w:rFonts w:ascii="宋体" w:hAnsi="宋体" w:eastAsia="宋体"/>
                <w:b/>
                <w:bCs w:val="0"/>
                <w:color w:val="auto"/>
                <w:sz w:val="24"/>
                <w:szCs w:val="24"/>
                <w:highlight w:val="none"/>
              </w:rPr>
            </w:pPr>
            <w:r>
              <w:rPr>
                <w:rFonts w:hint="eastAsia" w:ascii="宋体" w:hAnsi="宋体" w:eastAsia="宋体"/>
                <w:b/>
                <w:bCs w:val="0"/>
                <w:color w:val="auto"/>
                <w:sz w:val="24"/>
                <w:szCs w:val="24"/>
                <w:highlight w:val="none"/>
                <w:lang w:val="en-US" w:eastAsia="zh-CN"/>
              </w:rPr>
              <w:t>递交投标文件截止时间：2025年11月19日11点30分（</w:t>
            </w:r>
            <w:r>
              <w:rPr>
                <w:rFonts w:hint="eastAsia" w:ascii="宋体" w:hAnsi="宋体" w:eastAsia="宋体"/>
                <w:b/>
                <w:bCs w:val="0"/>
                <w:color w:val="auto"/>
                <w:sz w:val="24"/>
                <w:szCs w:val="24"/>
                <w:highlight w:val="none"/>
              </w:rPr>
              <w:t>北京时间）</w:t>
            </w:r>
          </w:p>
          <w:p w14:paraId="674782EC">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rPr>
              <w:t>注：以投标人在投标截止时间前递交的投标文件为准，逾期提交的，投标文件将被拒绝。</w:t>
            </w:r>
          </w:p>
        </w:tc>
      </w:tr>
    </w:tbl>
    <w:p w14:paraId="143591C6">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14880"/>
      <w:bookmarkStart w:id="22" w:name="_Toc24882"/>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1E5684B4">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45F256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6068A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639CC2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FB75B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B55B8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0011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5384AF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98025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F23981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598282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63B33A4B">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7A06217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4913F77F">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1FC27823">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3181F01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79B304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192081F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0BE42EA1">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51E5EFC3">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41EE0F5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1CDA99F1">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0A6F4B0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789CEB7D">
      <w:pPr>
        <w:spacing w:line="360" w:lineRule="auto"/>
        <w:ind w:firstLine="840" w:firstLineChars="350"/>
        <w:outlineLvl w:val="9"/>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第七章  政府采购供应商询问函和质疑函范本</w:t>
      </w:r>
    </w:p>
    <w:p w14:paraId="341F30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7056AB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42BC3D4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310E44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4BB2053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滁州市第二人民医院官网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176A0D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4C09A8C">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3A75824E">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65570C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2252EC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24998BF">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728F4C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713E03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7BD55486">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757EE1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5CD30AA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181E98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737F0A0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27ECF4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6F4F46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6993D4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50229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3785BD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24608A5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7CD778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50AE813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7C316B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6D33DE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12A2CD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36F4342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0B52E54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25F55A5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772ABDB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1416D78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72B40D4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58F549E5">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198D20D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400B0FB6">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2B8FB3E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1A026E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7E6F43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5DE4B5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7EB5ED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50E507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498573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11E22A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6D344D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692DD3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4F24FD4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60CF9D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1288002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1E8B3D0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783D5FB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3699399">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3F827B2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67A534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9A91A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46E9FB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0ECFD1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85C60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624F8ED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465AD8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1978A4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35BEE6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64BCFFB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5E13D0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76EF3C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D052C95">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445B81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0FF5DFE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49D7CE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51E432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2E9E47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FCA98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284F82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2DE51C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38D82BA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2B7140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64A15A8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E34B3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64724ED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01B9B22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05FA4C0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530D71CB">
      <w:pPr>
        <w:spacing w:line="360" w:lineRule="auto"/>
        <w:ind w:firstLine="736" w:firstLineChars="307"/>
        <w:rPr>
          <w:rFonts w:hint="eastAsia" w:ascii="宋体" w:hAnsi="宋体" w:eastAsia="宋体"/>
          <w:color w:val="auto"/>
          <w:sz w:val="24"/>
          <w:highlight w:val="none"/>
        </w:rPr>
      </w:pPr>
      <w:r>
        <w:rPr>
          <w:rFonts w:asciiTheme="minorEastAsia" w:hAnsiTheme="minorEastAsia" w:eastAsiaTheme="minorEastAsia"/>
          <w:color w:val="auto"/>
          <w:sz w:val="24"/>
          <w:highlight w:val="none"/>
        </w:rPr>
        <w:t>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2C01F50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3C39633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5F0ACB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1944BB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3240EAD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614A5A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C7AB12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76ECD6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9B4158A">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滁州市第二人民医院官网</w:t>
      </w:r>
      <w:r>
        <w:rPr>
          <w:rFonts w:hint="eastAsia" w:ascii="宋体" w:hAnsi="宋体" w:eastAsia="宋体"/>
          <w:color w:val="auto"/>
          <w:sz w:val="24"/>
          <w:szCs w:val="18"/>
          <w:highlight w:val="none"/>
        </w:rPr>
        <w:t>上发布中标结果公告。</w:t>
      </w:r>
    </w:p>
    <w:p w14:paraId="42F9307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75F1B1E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549A53E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35455A1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3AC107B3">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6FA087A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23C39E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5A2342BB">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7EF791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3F89C717">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2BA6420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0E3D67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80C5D9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57F4A73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3A645B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77D09E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528EDE9D">
      <w:pPr>
        <w:spacing w:line="360" w:lineRule="auto"/>
        <w:ind w:firstLine="437"/>
        <w:outlineLvl w:val="2"/>
        <w:rPr>
          <w:rFonts w:ascii="宋体" w:hAnsi="宋体" w:eastAsia="宋体"/>
          <w:b/>
          <w:color w:val="auto"/>
          <w:sz w:val="24"/>
          <w:highlight w:val="none"/>
        </w:rPr>
      </w:pPr>
      <w:bookmarkStart w:id="25" w:name="_Toc2583661"/>
      <w:bookmarkStart w:id="26" w:name="_Toc518923100"/>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038F4B6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840E2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5CC3DCA8">
      <w:pPr>
        <w:spacing w:line="360" w:lineRule="auto"/>
        <w:ind w:firstLine="437"/>
        <w:outlineLvl w:val="2"/>
        <w:rPr>
          <w:rFonts w:ascii="宋体" w:hAnsi="宋体" w:eastAsia="宋体"/>
          <w:b/>
          <w:color w:val="auto"/>
          <w:sz w:val="24"/>
          <w:highlight w:val="none"/>
        </w:rPr>
      </w:pPr>
      <w:bookmarkStart w:id="27" w:name="_Toc518923101"/>
      <w:bookmarkStart w:id="28" w:name="_Toc2583662"/>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502EAC64">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77A900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489CA2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1FD96A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6D0A679">
      <w:pPr>
        <w:spacing w:line="360" w:lineRule="auto"/>
        <w:ind w:firstLine="435"/>
        <w:rPr>
          <w:rFonts w:hint="eastAsia" w:ascii="宋体" w:hAnsi="宋体" w:eastAsia="宋体"/>
          <w:color w:val="auto"/>
          <w:sz w:val="24"/>
          <w:highlight w:val="none"/>
        </w:rPr>
        <w:sectPr>
          <w:headerReference r:id="rId9" w:type="default"/>
          <w:footerReference r:id="rId10"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5CD53BB">
      <w:pPr>
        <w:widowControl/>
        <w:jc w:val="center"/>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0AFA7F43">
      <w:pPr>
        <w:spacing w:line="360" w:lineRule="auto"/>
        <w:ind w:firstLine="437"/>
        <w:outlineLvl w:val="1"/>
        <w:rPr>
          <w:rFonts w:hint="eastAsia" w:ascii="宋体" w:hAnsi="宋体" w:eastAsia="宋体"/>
          <w:b/>
          <w:color w:val="auto"/>
          <w:sz w:val="24"/>
          <w:szCs w:val="18"/>
          <w:highlight w:val="none"/>
        </w:rPr>
      </w:pPr>
      <w:bookmarkStart w:id="30" w:name="_Toc32151"/>
      <w:bookmarkStart w:id="31" w:name="_Toc2554"/>
      <w:r>
        <w:rPr>
          <w:rFonts w:hint="eastAsia" w:ascii="宋体" w:hAnsi="宋体" w:eastAsia="宋体"/>
          <w:b/>
          <w:color w:val="auto"/>
          <w:sz w:val="24"/>
          <w:szCs w:val="18"/>
          <w:highlight w:val="none"/>
        </w:rPr>
        <w:t>一、采购需求前附表</w:t>
      </w:r>
      <w:bookmarkEnd w:id="30"/>
      <w:bookmarkEnd w:id="31"/>
    </w:p>
    <w:tbl>
      <w:tblPr>
        <w:tblStyle w:val="22"/>
        <w:tblW w:w="52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3378"/>
        <w:gridCol w:w="9803"/>
      </w:tblGrid>
      <w:tr w14:paraId="76D0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563" w:type="pct"/>
            <w:vAlign w:val="center"/>
          </w:tcPr>
          <w:p w14:paraId="10D6A843">
            <w:pPr>
              <w:pStyle w:val="31"/>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37" w:type="pct"/>
            <w:vAlign w:val="center"/>
          </w:tcPr>
          <w:p w14:paraId="49C3D3BE">
            <w:pPr>
              <w:pStyle w:val="30"/>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99" w:type="pct"/>
            <w:vAlign w:val="center"/>
          </w:tcPr>
          <w:p w14:paraId="2D8164DA">
            <w:pPr>
              <w:pStyle w:val="30"/>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5A94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63" w:type="pct"/>
            <w:vAlign w:val="center"/>
          </w:tcPr>
          <w:p w14:paraId="4295892F">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3378" w:type="dxa"/>
            <w:vAlign w:val="center"/>
          </w:tcPr>
          <w:p w14:paraId="4A5C8059">
            <w:pPr>
              <w:spacing w:line="360" w:lineRule="auto"/>
              <w:jc w:val="center"/>
              <w:rPr>
                <w:rFonts w:hint="eastAsia" w:ascii="宋体" w:hAnsi="宋体" w:eastAsia="宋体"/>
                <w:color w:val="auto"/>
                <w:sz w:val="24"/>
                <w:highlight w:val="none"/>
                <w:u w:val="none"/>
                <w:lang w:val="en-US" w:eastAsia="zh-CN"/>
              </w:rPr>
            </w:pPr>
            <w:r>
              <w:rPr>
                <w:rFonts w:hint="default" w:ascii="宋体" w:hAnsi="宋体" w:eastAsia="宋体"/>
                <w:color w:val="auto"/>
                <w:sz w:val="24"/>
                <w:highlight w:val="none"/>
                <w:u w:val="none"/>
                <w:lang w:val="en-US" w:eastAsia="zh-CN"/>
              </w:rPr>
              <w:t>付款方式</w:t>
            </w:r>
          </w:p>
        </w:tc>
        <w:tc>
          <w:tcPr>
            <w:tcW w:w="3299" w:type="pct"/>
            <w:vAlign w:val="center"/>
          </w:tcPr>
          <w:p w14:paraId="0C64C6B2">
            <w:pPr>
              <w:rPr>
                <w:rFonts w:hint="default" w:ascii="宋体" w:hAnsi="宋体" w:eastAsia="宋体"/>
                <w:b w:val="0"/>
                <w:color w:val="auto"/>
                <w:sz w:val="24"/>
                <w:highlight w:val="none"/>
                <w:u w:val="single"/>
                <w:lang w:val="en-US"/>
              </w:rPr>
            </w:pPr>
            <w:r>
              <w:rPr>
                <w:rFonts w:hint="eastAsia" w:ascii="宋体" w:hAnsi="宋体" w:eastAsia="宋体" w:cs="@仿宋_GB2312"/>
                <w:b/>
                <w:bCs w:val="0"/>
                <w:color w:val="auto"/>
                <w:kern w:val="0"/>
                <w:sz w:val="24"/>
                <w:szCs w:val="28"/>
                <w:highlight w:val="none"/>
                <w:u w:val="single"/>
                <w:lang w:val="en-US" w:eastAsia="zh-CN" w:bidi="ar-SA"/>
              </w:rPr>
              <w:t>自验收合格后，一次性付清合同价款。</w:t>
            </w:r>
          </w:p>
        </w:tc>
      </w:tr>
      <w:tr w14:paraId="2CF9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70D01BB">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3378" w:type="dxa"/>
            <w:vAlign w:val="center"/>
          </w:tcPr>
          <w:p w14:paraId="707EE75A">
            <w:pPr>
              <w:spacing w:line="360" w:lineRule="auto"/>
              <w:jc w:val="center"/>
              <w:rPr>
                <w:rFonts w:hint="eastAsia" w:ascii="宋体" w:hAnsi="宋体" w:eastAsia="宋体"/>
                <w:color w:val="auto"/>
                <w:sz w:val="24"/>
                <w:highlight w:val="none"/>
                <w:u w:val="none"/>
                <w:lang w:val="en-US" w:eastAsia="zh-CN"/>
              </w:rPr>
            </w:pPr>
            <w:r>
              <w:rPr>
                <w:rFonts w:hint="default" w:ascii="宋体" w:hAnsi="宋体" w:eastAsia="宋体"/>
                <w:color w:val="auto"/>
                <w:sz w:val="24"/>
                <w:highlight w:val="none"/>
                <w:u w:val="none"/>
                <w:lang w:val="en-US" w:eastAsia="zh-CN"/>
              </w:rPr>
              <w:t>供货及安装地点</w:t>
            </w:r>
          </w:p>
        </w:tc>
        <w:tc>
          <w:tcPr>
            <w:tcW w:w="3299" w:type="pct"/>
            <w:vAlign w:val="center"/>
          </w:tcPr>
          <w:p w14:paraId="75913D3A">
            <w:pPr>
              <w:pStyle w:val="30"/>
              <w:widowControl w:val="0"/>
              <w:spacing w:before="0" w:beforeAutospacing="0" w:after="0" w:afterAutospacing="0" w:line="360" w:lineRule="auto"/>
              <w:jc w:val="both"/>
              <w:rPr>
                <w:rFonts w:hint="default" w:ascii="宋体" w:hAnsi="宋体" w:eastAsia="宋体"/>
                <w:b w:val="0"/>
                <w:color w:val="auto"/>
                <w:sz w:val="24"/>
                <w:highlight w:val="none"/>
                <w:lang w:val="en-US"/>
              </w:rPr>
            </w:pPr>
            <w:r>
              <w:rPr>
                <w:rFonts w:hint="eastAsia" w:ascii="宋体" w:hAnsi="宋体" w:eastAsia="宋体"/>
                <w:b w:val="0"/>
                <w:color w:val="auto"/>
                <w:sz w:val="24"/>
                <w:highlight w:val="none"/>
                <w:u w:val="single"/>
                <w:lang w:val="en-US" w:eastAsia="zh-CN"/>
              </w:rPr>
              <w:t>滁州市第二人民医院</w:t>
            </w:r>
          </w:p>
        </w:tc>
      </w:tr>
      <w:tr w14:paraId="1F65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52AD2C42">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3378" w:type="dxa"/>
            <w:vAlign w:val="center"/>
          </w:tcPr>
          <w:p w14:paraId="7A514501">
            <w:pPr>
              <w:spacing w:line="360" w:lineRule="auto"/>
              <w:jc w:val="center"/>
              <w:rPr>
                <w:rFonts w:hint="eastAsia" w:ascii="宋体" w:hAnsi="宋体" w:eastAsia="宋体"/>
                <w:color w:val="auto"/>
                <w:sz w:val="24"/>
                <w:highlight w:val="none"/>
                <w:u w:val="none"/>
                <w:lang w:val="en-US" w:eastAsia="zh-CN"/>
              </w:rPr>
            </w:pPr>
            <w:r>
              <w:rPr>
                <w:rFonts w:hint="default" w:ascii="宋体" w:hAnsi="宋体" w:eastAsia="宋体"/>
                <w:color w:val="auto"/>
                <w:sz w:val="24"/>
                <w:highlight w:val="none"/>
                <w:u w:val="none"/>
                <w:lang w:val="en-US" w:eastAsia="zh-CN"/>
              </w:rPr>
              <w:t>供货及安装期限</w:t>
            </w:r>
          </w:p>
        </w:tc>
        <w:tc>
          <w:tcPr>
            <w:tcW w:w="3299" w:type="pct"/>
            <w:vAlign w:val="center"/>
          </w:tcPr>
          <w:p w14:paraId="35E1D951">
            <w:pPr>
              <w:spacing w:line="360" w:lineRule="auto"/>
              <w:jc w:val="left"/>
              <w:rPr>
                <w:rFonts w:hint="default" w:ascii="宋体" w:hAnsi="宋体" w:eastAsia="宋体"/>
                <w:b w:val="0"/>
                <w:color w:val="auto"/>
                <w:sz w:val="24"/>
                <w:highlight w:val="none"/>
                <w:lang w:val="en-US" w:eastAsia="zh-CN"/>
              </w:rPr>
            </w:pPr>
            <w:r>
              <w:rPr>
                <w:rFonts w:hint="eastAsia" w:ascii="宋体" w:hAnsi="宋体" w:eastAsia="宋体"/>
                <w:color w:val="auto"/>
                <w:sz w:val="24"/>
                <w:highlight w:val="none"/>
                <w:u w:val="single"/>
                <w:lang w:val="en-US" w:eastAsia="zh-CN"/>
              </w:rPr>
              <w:t>自签订合同后三十内完成供货安装，未完成按每日货款百分之五扣除。</w:t>
            </w:r>
          </w:p>
        </w:tc>
      </w:tr>
      <w:tr w14:paraId="5841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2CA7EFB8">
            <w:pPr>
              <w:pStyle w:val="31"/>
              <w:pBdr>
                <w:bottom w:val="none" w:color="auto" w:sz="0" w:space="0"/>
              </w:pBdr>
              <w:tabs>
                <w:tab w:val="clear" w:pos="4153"/>
                <w:tab w:val="clear" w:pos="8306"/>
              </w:tabs>
              <w:adjustRightInd/>
              <w:spacing w:line="240" w:lineRule="auto"/>
              <w:textAlignment w:val="auto"/>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4</w:t>
            </w:r>
          </w:p>
        </w:tc>
        <w:tc>
          <w:tcPr>
            <w:tcW w:w="3378" w:type="dxa"/>
            <w:vAlign w:val="center"/>
          </w:tcPr>
          <w:p w14:paraId="4D89CB45">
            <w:pPr>
              <w:spacing w:line="360" w:lineRule="auto"/>
              <w:jc w:val="center"/>
              <w:rPr>
                <w:rFonts w:hint="eastAsia" w:ascii="宋体" w:hAnsi="宋体" w:eastAsia="宋体"/>
                <w:color w:val="auto"/>
                <w:sz w:val="24"/>
                <w:highlight w:val="none"/>
                <w:u w:val="none"/>
                <w:lang w:val="en-US" w:eastAsia="zh-CN"/>
              </w:rPr>
            </w:pPr>
            <w:r>
              <w:rPr>
                <w:rFonts w:hint="default" w:ascii="宋体" w:hAnsi="宋体" w:eastAsia="宋体"/>
                <w:color w:val="auto"/>
                <w:sz w:val="24"/>
                <w:highlight w:val="none"/>
                <w:u w:val="none"/>
                <w:lang w:val="en-US" w:eastAsia="zh-CN"/>
              </w:rPr>
              <w:t>免费质保期</w:t>
            </w:r>
          </w:p>
        </w:tc>
        <w:tc>
          <w:tcPr>
            <w:tcW w:w="3299" w:type="pct"/>
            <w:vAlign w:val="center"/>
          </w:tcPr>
          <w:p w14:paraId="3002DB27">
            <w:pPr>
              <w:rPr>
                <w:rFonts w:hint="default" w:ascii="宋体" w:hAnsi="宋体" w:eastAsia="宋体"/>
                <w:color w:val="auto"/>
                <w:sz w:val="24"/>
                <w:highlight w:val="none"/>
                <w:u w:val="single"/>
                <w:lang w:val="en-US" w:eastAsia="zh-CN"/>
              </w:rPr>
            </w:pPr>
            <w:r>
              <w:rPr>
                <w:rFonts w:hint="eastAsia" w:ascii="宋体" w:hAnsi="宋体" w:eastAsia="宋体" w:cs="@仿宋_GB2312"/>
                <w:b/>
                <w:bCs w:val="0"/>
                <w:color w:val="auto"/>
                <w:kern w:val="0"/>
                <w:sz w:val="24"/>
                <w:szCs w:val="28"/>
                <w:highlight w:val="none"/>
                <w:u w:val="single"/>
                <w:lang w:val="en-US" w:eastAsia="zh-CN" w:bidi="ar-SA"/>
              </w:rPr>
              <w:t>一年</w:t>
            </w:r>
          </w:p>
        </w:tc>
      </w:tr>
    </w:tbl>
    <w:p w14:paraId="454619E1">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二、采购需求</w:t>
      </w:r>
    </w:p>
    <w:tbl>
      <w:tblPr>
        <w:tblStyle w:val="22"/>
        <w:tblW w:w="14860" w:type="dxa"/>
        <w:tblInd w:w="-35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1320"/>
        <w:gridCol w:w="5625"/>
        <w:gridCol w:w="4557"/>
        <w:gridCol w:w="862"/>
        <w:gridCol w:w="969"/>
        <w:gridCol w:w="1062"/>
      </w:tblGrid>
      <w:tr w14:paraId="667BE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465" w:type="dxa"/>
            <w:tcBorders>
              <w:bottom w:val="single" w:color="000000" w:sz="4" w:space="0"/>
              <w:right w:val="single" w:color="000000" w:sz="4" w:space="0"/>
            </w:tcBorders>
            <w:shd w:val="clear" w:color="auto" w:fill="auto"/>
            <w:noWrap/>
            <w:vAlign w:val="center"/>
          </w:tcPr>
          <w:p w14:paraId="6C305004">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20" w:type="dxa"/>
            <w:tcBorders>
              <w:left w:val="single" w:color="000000" w:sz="4" w:space="0"/>
              <w:bottom w:val="single" w:color="000000" w:sz="4" w:space="0"/>
              <w:right w:val="single" w:color="000000" w:sz="4" w:space="0"/>
            </w:tcBorders>
            <w:shd w:val="clear" w:color="auto" w:fill="auto"/>
            <w:noWrap/>
            <w:vAlign w:val="center"/>
          </w:tcPr>
          <w:p w14:paraId="7D21E96D">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5625" w:type="dxa"/>
            <w:tcBorders>
              <w:left w:val="single" w:color="000000" w:sz="4" w:space="0"/>
              <w:bottom w:val="single" w:color="000000" w:sz="4" w:space="0"/>
              <w:right w:val="single" w:color="000000" w:sz="4" w:space="0"/>
            </w:tcBorders>
            <w:shd w:val="clear" w:color="auto" w:fill="auto"/>
            <w:noWrap/>
            <w:vAlign w:val="center"/>
          </w:tcPr>
          <w:p w14:paraId="64792297">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4557" w:type="dxa"/>
            <w:tcBorders>
              <w:left w:val="single" w:color="000000" w:sz="4" w:space="0"/>
              <w:bottom w:val="single" w:color="000000" w:sz="4" w:space="0"/>
              <w:right w:val="single" w:color="000000" w:sz="4" w:space="0"/>
            </w:tcBorders>
            <w:shd w:val="clear" w:color="auto" w:fill="auto"/>
            <w:noWrap/>
            <w:vAlign w:val="center"/>
          </w:tcPr>
          <w:p w14:paraId="566FBA5B">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图片</w:t>
            </w:r>
          </w:p>
        </w:tc>
        <w:tc>
          <w:tcPr>
            <w:tcW w:w="862" w:type="dxa"/>
            <w:tcBorders>
              <w:left w:val="single" w:color="000000" w:sz="4" w:space="0"/>
              <w:bottom w:val="single" w:color="000000" w:sz="4" w:space="0"/>
              <w:right w:val="single" w:color="000000" w:sz="4" w:space="0"/>
            </w:tcBorders>
            <w:shd w:val="clear" w:color="auto" w:fill="auto"/>
            <w:noWrap/>
            <w:vAlign w:val="center"/>
          </w:tcPr>
          <w:p w14:paraId="73E5F59F">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69" w:type="dxa"/>
            <w:tcBorders>
              <w:left w:val="single" w:color="000000" w:sz="4" w:space="0"/>
              <w:bottom w:val="single" w:color="000000" w:sz="4" w:space="0"/>
              <w:right w:val="single" w:color="000000" w:sz="4" w:space="0"/>
            </w:tcBorders>
            <w:shd w:val="clear" w:color="auto" w:fill="auto"/>
            <w:noWrap/>
            <w:vAlign w:val="center"/>
          </w:tcPr>
          <w:p w14:paraId="478EA9A8">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62" w:type="dxa"/>
            <w:tcBorders>
              <w:left w:val="single" w:color="000000" w:sz="4" w:space="0"/>
              <w:bottom w:val="single" w:color="000000" w:sz="4" w:space="0"/>
            </w:tcBorders>
            <w:shd w:val="clear" w:color="auto" w:fill="auto"/>
            <w:noWrap/>
            <w:vAlign w:val="center"/>
          </w:tcPr>
          <w:p w14:paraId="2EDC2C7A">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r>
      <w:tr w14:paraId="47B3C2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65" w:type="dxa"/>
            <w:tcBorders>
              <w:top w:val="single" w:color="000000" w:sz="4" w:space="0"/>
              <w:bottom w:val="single" w:color="000000" w:sz="4" w:space="0"/>
              <w:right w:val="single" w:color="000000" w:sz="4" w:space="0"/>
            </w:tcBorders>
            <w:shd w:val="clear" w:color="auto" w:fill="auto"/>
            <w:vAlign w:val="center"/>
          </w:tcPr>
          <w:p w14:paraId="5C13DAB8">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7B05">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单摇床</w:t>
            </w:r>
          </w:p>
          <w:p w14:paraId="78DDB88D">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3355">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1、规格：900*2100*400（不含护栏和床头床位）</w:t>
            </w:r>
          </w:p>
          <w:p w14:paraId="24318195">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2、床头尾板采用全新优质ABS材料一次性注塑成型，ABS含量≥99.5%，两侧配防撞轮，外形美观，强度高、耐腐蚀，方便清洁。</w:t>
            </w:r>
          </w:p>
          <w:p w14:paraId="10F15417">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3、床体框架采用40mm*80mm*1.5mm冷轧钢管，床框四角装防撞角，床腿采用50mm*50mm*1.5mm冷轧钢管制做。                                                     4、床面采用1.2mm厚冷轧钢板，一次性冲压成型，背位、足位、主支撑连接件采用≥3mm厚的钢板制做，支撑臂主轴采用≥3mm厚壁无缝钢管制做，坚固耐用。采用激光切割、先进的机器人焊接工艺。</w:t>
            </w:r>
          </w:p>
          <w:p w14:paraId="5C5EDD9A">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5、床体可载重≥240kg，背部升降0-70°±5°。</w:t>
            </w:r>
          </w:p>
          <w:p w14:paraId="129FC929">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护栏采用六档折叠式护栏，横杆型材采用碳钢材质，壁厚≥1.5mm，上下支架采用厚度≥3.0冷钢冲压件，每个支座外包ABS外套，全套铁件模具化，立柱采用φ19mm不锈钢管制作，内置锁定机构，使用结构稳定，开关枪手处使用锌合金压铸</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提供压铸成型的铝合金开关实物照片），</w:t>
            </w:r>
            <w:r>
              <w:rPr>
                <w:rFonts w:hint="eastAsia" w:ascii="宋体" w:hAnsi="宋体" w:eastAsia="宋体" w:cs="宋体"/>
                <w:color w:val="auto"/>
                <w:sz w:val="24"/>
                <w:szCs w:val="24"/>
                <w:lang w:val="en-US" w:eastAsia="zh-CN"/>
              </w:rPr>
              <w:t>强度高。护栏静态承重≥75kg，动态承重≥50kg，应无功能性损坏；护栏耐久性测试：正常使用情况下情况下，连续使用开合功能，测试≥1万次，应无功能性损坏。</w:t>
            </w:r>
          </w:p>
          <w:p w14:paraId="5E6634FB">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7、摇把：ABS摇手曲柄，隐藏式设计，可折叠。丝杠采用45钢双丝挤压成型，有双向限位功能及过载保护功能，丝杠反复旋转达到10万转后，无损坏，能正常使用。</w:t>
            </w:r>
          </w:p>
          <w:p w14:paraId="2867D00E">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8、餐桌：采用翻板式餐桌，ABS餐桌面，易清洗，耐磨损；配气压装置，起到缓冲作用。</w:t>
            </w:r>
          </w:p>
          <w:p w14:paraId="7C7EDD2E">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9、配4个输液插孔，2个引流挂钩。配不锈钢输液杆1根。</w:t>
            </w:r>
          </w:p>
          <w:p w14:paraId="5C52E2D6">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i w:val="0"/>
                <w:iCs w:val="0"/>
                <w:color w:val="auto"/>
                <w:sz w:val="24"/>
                <w:szCs w:val="24"/>
                <w:u w:val="none"/>
              </w:rPr>
            </w:pPr>
            <w:r>
              <w:rPr>
                <w:rFonts w:hint="eastAsia" w:ascii="宋体" w:hAnsi="宋体" w:eastAsia="宋体" w:cs="宋体"/>
                <w:color w:val="auto"/>
                <w:sz w:val="24"/>
                <w:szCs w:val="24"/>
                <w:lang w:val="en-US" w:eastAsia="zh-CN"/>
              </w:rPr>
              <w:t>10、表面处理：采用静电粉末喷涂，抗酸碱、耐腐蚀、耐褪色。粉末涂料采用抗菌涂料，金黄色葡萄球菌、肺炎克雷伯菌及大肠杆菌抗菌率均≥99%，环保无害，成品色纯泽亮,喷塑层涂着均匀，真正达到内外防锈。</w:t>
            </w:r>
            <w:bookmarkStart w:id="64" w:name="_GoBack"/>
            <w:bookmarkEnd w:id="64"/>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CB36">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drawing>
                <wp:anchor distT="0" distB="0" distL="114300" distR="114300" simplePos="0" relativeHeight="251661312" behindDoc="1" locked="0" layoutInCell="1" allowOverlap="1">
                  <wp:simplePos x="0" y="0"/>
                  <wp:positionH relativeFrom="column">
                    <wp:posOffset>0</wp:posOffset>
                  </wp:positionH>
                  <wp:positionV relativeFrom="paragraph">
                    <wp:posOffset>3175</wp:posOffset>
                  </wp:positionV>
                  <wp:extent cx="2746375" cy="1536065"/>
                  <wp:effectExtent l="0" t="0" r="15875" b="6985"/>
                  <wp:wrapThrough wrapText="bothSides">
                    <wp:wrapPolygon>
                      <wp:start x="0" y="0"/>
                      <wp:lineTo x="0" y="21430"/>
                      <wp:lineTo x="21425" y="21430"/>
                      <wp:lineTo x="21425" y="0"/>
                      <wp:lineTo x="0" y="0"/>
                    </wp:wrapPolygon>
                  </wp:wrapThrough>
                  <wp:docPr id="1" name="图片 1" descr="87ac112fc4f21629620ad348563987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ac112fc4f21629620ad348563987bd"/>
                          <pic:cNvPicPr>
                            <a:picLocks noChangeAspect="1"/>
                          </pic:cNvPicPr>
                        </pic:nvPicPr>
                        <pic:blipFill>
                          <a:blip r:embed="rId14"/>
                          <a:stretch>
                            <a:fillRect/>
                          </a:stretch>
                        </pic:blipFill>
                        <pic:spPr>
                          <a:xfrm>
                            <a:off x="0" y="0"/>
                            <a:ext cx="2746375" cy="1536065"/>
                          </a:xfrm>
                          <a:prstGeom prst="rect">
                            <a:avLst/>
                          </a:prstGeom>
                        </pic:spPr>
                      </pic:pic>
                    </a:graphicData>
                  </a:graphic>
                </wp:anchor>
              </w:drawing>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B392">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7C32">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062" w:type="dxa"/>
            <w:tcBorders>
              <w:top w:val="single" w:color="000000" w:sz="4" w:space="0"/>
              <w:left w:val="single" w:color="000000" w:sz="4" w:space="0"/>
              <w:bottom w:val="single" w:color="000000" w:sz="4" w:space="0"/>
            </w:tcBorders>
            <w:shd w:val="clear" w:color="auto" w:fill="auto"/>
            <w:noWrap/>
            <w:vAlign w:val="center"/>
          </w:tcPr>
          <w:p w14:paraId="1E8AB276">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r>
      <w:tr w14:paraId="5C93D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522" w:hRule="atLeast"/>
        </w:trPr>
        <w:tc>
          <w:tcPr>
            <w:tcW w:w="465" w:type="dxa"/>
            <w:tcBorders>
              <w:top w:val="single" w:color="000000" w:sz="4" w:space="0"/>
              <w:bottom w:val="single" w:color="000000" w:sz="4" w:space="0"/>
              <w:right w:val="single" w:color="000000" w:sz="4" w:space="0"/>
            </w:tcBorders>
            <w:shd w:val="clear" w:color="auto" w:fill="auto"/>
            <w:noWrap/>
            <w:vAlign w:val="center"/>
          </w:tcPr>
          <w:p w14:paraId="39BEBB7A">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393D">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单摇床床垫</w:t>
            </w:r>
          </w:p>
          <w:p w14:paraId="5AE10021">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000000"/>
                <w:sz w:val="24"/>
                <w:szCs w:val="24"/>
                <w:u w:val="none"/>
              </w:rPr>
            </w:pP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17FC">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1、床垫总厚度8cm，内芯由5cm高密度海绵及3cm天然环保棕组成；</w:t>
            </w:r>
          </w:p>
          <w:p w14:paraId="3129BD47">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2、床垫外套采用涤纶针织复膜布制做，具有极强的抗菌效果（床垫外套对大肠杆菌和金黄色葡萄球菌的抗菌率达到95%以上），带透气孔，防渗透、拉链式设计。</w:t>
            </w:r>
          </w:p>
          <w:p w14:paraId="18F543D7">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3、单摇床床垫为一折设计，尺寸与床配套。</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4049">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宋体" w:hAnsi="宋体" w:eastAsia="宋体" w:cs="宋体"/>
                <w:i w:val="0"/>
                <w:iCs w:val="0"/>
                <w:color w:val="000000"/>
                <w:sz w:val="24"/>
                <w:szCs w:val="24"/>
                <w:u w:val="none"/>
              </w:rPr>
            </w:pPr>
            <w:r>
              <w:rPr>
                <w:sz w:val="24"/>
                <w:szCs w:val="24"/>
              </w:rPr>
              <w:drawing>
                <wp:anchor distT="0" distB="0" distL="114300" distR="114300" simplePos="0" relativeHeight="251662336" behindDoc="1" locked="0" layoutInCell="1" allowOverlap="1">
                  <wp:simplePos x="0" y="0"/>
                  <wp:positionH relativeFrom="column">
                    <wp:posOffset>0</wp:posOffset>
                  </wp:positionH>
                  <wp:positionV relativeFrom="paragraph">
                    <wp:posOffset>3175</wp:posOffset>
                  </wp:positionV>
                  <wp:extent cx="2708910" cy="1477010"/>
                  <wp:effectExtent l="0" t="0" r="15240" b="8890"/>
                  <wp:wrapTight wrapText="bothSides">
                    <wp:wrapPolygon>
                      <wp:start x="0" y="0"/>
                      <wp:lineTo x="0" y="21451"/>
                      <wp:lineTo x="21418" y="21451"/>
                      <wp:lineTo x="21418"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2708910" cy="1477010"/>
                          </a:xfrm>
                          <a:prstGeom prst="rect">
                            <a:avLst/>
                          </a:prstGeom>
                          <a:noFill/>
                          <a:ln>
                            <a:noFill/>
                          </a:ln>
                        </pic:spPr>
                      </pic:pic>
                    </a:graphicData>
                  </a:graphic>
                </wp:anchor>
              </w:drawing>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ABEE">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20E6">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c>
          <w:tcPr>
            <w:tcW w:w="1062" w:type="dxa"/>
            <w:tcBorders>
              <w:top w:val="single" w:color="000000" w:sz="4" w:space="0"/>
              <w:left w:val="single" w:color="000000" w:sz="4" w:space="0"/>
              <w:bottom w:val="single" w:color="000000" w:sz="4" w:space="0"/>
            </w:tcBorders>
            <w:shd w:val="clear" w:color="auto" w:fill="auto"/>
            <w:noWrap/>
            <w:vAlign w:val="center"/>
          </w:tcPr>
          <w:p w14:paraId="306F2D2B">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300</w:t>
            </w:r>
          </w:p>
        </w:tc>
      </w:tr>
      <w:tr w14:paraId="6ECAC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7" w:hRule="atLeast"/>
        </w:trPr>
        <w:tc>
          <w:tcPr>
            <w:tcW w:w="465" w:type="dxa"/>
            <w:tcBorders>
              <w:top w:val="single" w:color="000000" w:sz="4" w:space="0"/>
              <w:bottom w:val="single" w:color="auto" w:sz="4" w:space="0"/>
              <w:right w:val="single" w:color="000000" w:sz="4" w:space="0"/>
            </w:tcBorders>
            <w:shd w:val="clear" w:color="auto" w:fill="auto"/>
            <w:noWrap/>
            <w:vAlign w:val="center"/>
            <mc:AlternateContent>
              <mc:Choice Requires="wpsCustomData">
                <wpsCustomData:diagonals>
                  <wpsCustomData:diagonal from="0" to="30000">
                    <wpsCustomData:border w:val="single" w:color="auto" w:sz="4" w:space="0"/>
                  </wpsCustomData:diagonal>
                </wpsCustomData:diagonals>
              </mc:Choice>
            </mc:AlternateContent>
          </w:tcPr>
          <w:p w14:paraId="17D9CB0E">
            <w:pPr>
              <w:keepNext w:val="0"/>
              <w:keepLines w:val="0"/>
              <w:pageBreakBefore w:val="0"/>
              <w:kinsoku/>
              <w:wordWrap/>
              <w:overflowPunct/>
              <w:topLinePunct w:val="0"/>
              <w:autoSpaceDE/>
              <w:autoSpaceDN/>
              <w:bidi w:val="0"/>
              <w:adjustRightInd/>
              <w:snapToGrid w:val="0"/>
              <w:spacing w:line="400" w:lineRule="exact"/>
              <mc:AlternateContent>
                <mc:Choice Requires="wpsCustomData">
                  <wpsCustomData:diagonalParaType/>
                </mc:Choice>
              </mc:AlternateConten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p w14:paraId="2C1431FD">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i w:val="0"/>
                <w:iCs w:val="0"/>
                <w:color w:val="000000"/>
                <w:sz w:val="24"/>
                <w:szCs w:val="24"/>
                <w:u w:val="none"/>
                <w:lang w:val="en-US" w:eastAsia="zh-CN"/>
              </w:rPr>
            </w:pPr>
          </w:p>
          <w:p w14:paraId="487A41AE">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i w:val="0"/>
                <w:iCs w:val="0"/>
                <w:color w:val="000000"/>
                <w:sz w:val="24"/>
                <w:szCs w:val="24"/>
                <w:u w:val="none"/>
                <w:lang w:val="en-US" w:eastAsia="zh-CN"/>
              </w:rPr>
            </w:pPr>
          </w:p>
          <w:p w14:paraId="59A8D4EE">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i w:val="0"/>
                <w:iCs w:val="0"/>
                <w:color w:val="000000"/>
                <w:sz w:val="24"/>
                <w:szCs w:val="24"/>
                <w:u w:val="none"/>
                <w:lang w:val="en-US" w:eastAsia="zh-CN"/>
              </w:rPr>
            </w:pPr>
          </w:p>
          <w:p w14:paraId="260D61AE">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i w:val="0"/>
                <w:iCs w:val="0"/>
                <w:color w:val="000000"/>
                <w:sz w:val="24"/>
                <w:szCs w:val="24"/>
                <w:u w:val="none"/>
                <w:lang w:val="en-US" w:eastAsia="zh-CN"/>
              </w:rPr>
            </w:pPr>
          </w:p>
          <w:p w14:paraId="23F85B1C">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i w:val="0"/>
                <w:iCs w:val="0"/>
                <w:color w:val="000000"/>
                <w:sz w:val="24"/>
                <w:szCs w:val="24"/>
                <w:u w:val="none"/>
                <w:lang w:val="en-US" w:eastAsia="zh-CN"/>
              </w:rPr>
            </w:pPr>
          </w:p>
          <w:p w14:paraId="20AA9ECE">
            <w:pPr>
              <w:keepNext w:val="0"/>
              <w:keepLines w:val="0"/>
              <w:pageBreakBefore w:val="0"/>
              <w:kinsoku/>
              <w:wordWrap/>
              <w:overflowPunct/>
              <w:topLinePunct w:val="0"/>
              <w:autoSpaceDE/>
              <w:autoSpaceDN/>
              <w:bidi w:val="0"/>
              <w:adjustRightInd/>
              <w:spacing w:line="400" w:lineRule="exact"/>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p w14:paraId="133B4BF2">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i w:val="0"/>
                <w:iCs w:val="0"/>
                <w:color w:val="000000"/>
                <w:sz w:val="24"/>
                <w:szCs w:val="24"/>
                <w:u w:val="none"/>
                <w:lang w:val="en-US" w:eastAsia="zh-CN"/>
              </w:rPr>
            </w:pPr>
          </w:p>
          <w:p w14:paraId="325BB550">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i w:val="0"/>
                <w:iCs w:val="0"/>
                <w:color w:val="000000"/>
                <w:sz w:val="24"/>
                <w:szCs w:val="24"/>
                <w:u w:val="none"/>
                <w:lang w:val="en-US" w:eastAsia="zh-CN"/>
              </w:rPr>
            </w:pPr>
          </w:p>
          <w:p w14:paraId="520C3C89">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i w:val="0"/>
                <w:iCs w:val="0"/>
                <w:color w:val="000000"/>
                <w:sz w:val="24"/>
                <w:szCs w:val="24"/>
                <w:u w:val="none"/>
                <w:lang w:val="en-US" w:eastAsia="zh-CN"/>
              </w:rPr>
            </w:pPr>
          </w:p>
          <w:p w14:paraId="75CF6957">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i w:val="0"/>
                <w:iCs w:val="0"/>
                <w:color w:val="000000"/>
                <w:sz w:val="24"/>
                <w:szCs w:val="24"/>
                <w:u w:val="none"/>
                <w:lang w:val="en-US" w:eastAsia="zh-CN"/>
              </w:rPr>
            </w:pPr>
          </w:p>
          <w:p w14:paraId="631C0BE3">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i w:val="0"/>
                <w:iCs w:val="0"/>
                <w:color w:val="000000"/>
                <w:sz w:val="24"/>
                <w:szCs w:val="24"/>
                <w:u w:val="none"/>
                <w:lang w:val="en-US" w:eastAsia="zh-CN"/>
              </w:rPr>
            </w:pPr>
          </w:p>
          <w:p w14:paraId="0803B944">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i w:val="0"/>
                <w:iCs w:val="0"/>
                <w:color w:val="000000"/>
                <w:sz w:val="24"/>
                <w:szCs w:val="24"/>
                <w:u w:val="none"/>
                <w:lang w:val="en-US" w:eastAsia="zh-CN"/>
              </w:rPr>
            </w:pPr>
          </w:p>
          <w:p w14:paraId="4DF62095">
            <w:pPr>
              <w:keepNext w:val="0"/>
              <w:keepLines w:val="0"/>
              <w:pageBreakBefore w:val="0"/>
              <w:kinsoku/>
              <w:wordWrap/>
              <w:overflowPunct/>
              <w:topLinePunct w:val="0"/>
              <w:autoSpaceDE/>
              <w:autoSpaceDN/>
              <w:bidi w:val="0"/>
              <w:adjustRightInd/>
              <w:spacing w:line="400" w:lineRule="exact"/>
              <w:rPr>
                <w:rFonts w:hint="eastAsia" w:ascii="宋体" w:hAnsi="宋体" w:eastAsia="宋体" w:cs="宋体"/>
                <w:i w:val="0"/>
                <w:iCs w:val="0"/>
                <w:color w:val="000000"/>
                <w:sz w:val="24"/>
                <w:szCs w:val="24"/>
                <w:u w:val="none"/>
                <w:lang w:val="en-US" w:eastAsia="zh-CN"/>
              </w:rPr>
            </w:pPr>
          </w:p>
          <w:p w14:paraId="3CD6BF1C">
            <w:pPr>
              <w:keepNext w:val="0"/>
              <w:keepLines w:val="0"/>
              <w:pageBreakBefore w:val="0"/>
              <w:kinsoku/>
              <w:wordWrap/>
              <w:overflowPunct/>
              <w:topLinePunct w:val="0"/>
              <w:autoSpaceDE/>
              <w:autoSpaceDN/>
              <w:bidi w:val="0"/>
              <w:adjustRightInd/>
              <w:spacing w:line="400" w:lineRule="exact"/>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320" w:type="dxa"/>
            <w:tcBorders>
              <w:top w:val="single" w:color="000000" w:sz="4" w:space="0"/>
              <w:left w:val="single" w:color="000000" w:sz="4" w:space="0"/>
              <w:bottom w:val="single" w:color="auto" w:sz="4" w:space="0"/>
              <w:right w:val="single" w:color="000000" w:sz="4" w:space="0"/>
            </w:tcBorders>
            <w:shd w:val="clear" w:color="auto" w:fill="auto"/>
            <w:vAlign w:val="center"/>
          </w:tcPr>
          <w:p w14:paraId="3C9B0718">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平板床       （不锈钢床头尾）</w:t>
            </w:r>
          </w:p>
        </w:tc>
        <w:tc>
          <w:tcPr>
            <w:tcW w:w="5625" w:type="dxa"/>
            <w:tcBorders>
              <w:top w:val="single" w:color="000000" w:sz="4" w:space="0"/>
              <w:left w:val="single" w:color="000000" w:sz="4" w:space="0"/>
              <w:bottom w:val="single" w:color="auto" w:sz="4" w:space="0"/>
              <w:right w:val="single" w:color="000000" w:sz="4" w:space="0"/>
            </w:tcBorders>
            <w:shd w:val="clear" w:color="auto" w:fill="auto"/>
            <w:vAlign w:val="center"/>
          </w:tcPr>
          <w:p w14:paraId="370EBAA2">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1、规格：900*2100*400（不含护栏和床头床位）</w:t>
            </w:r>
          </w:p>
          <w:p w14:paraId="7FF71295">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2、床框采用≥40*20mm*1.5mm厚冷轧钢管焊接而成。床面板采用厚度1.2mm冷轧钢板焊接而成。床腿采用≥40*40*1.5mm冷轧方管。</w:t>
            </w:r>
          </w:p>
          <w:p w14:paraId="2E697425">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3、床头床尾主管材采用φ38mm圆SUS 304不锈钢管，厚度≥1.2mm，一次折弯成型，焊接牢固，强度高。                                                   </w:t>
            </w:r>
            <w:r>
              <w:rPr>
                <w:rFonts w:hint="eastAsia" w:ascii="宋体" w:hAnsi="宋体" w:eastAsia="宋体" w:cs="宋体"/>
                <w:b/>
                <w:bCs/>
                <w:i w:val="0"/>
                <w:iCs w:val="0"/>
                <w:color w:val="FF0000"/>
                <w:kern w:val="0"/>
                <w:sz w:val="24"/>
                <w:szCs w:val="24"/>
                <w:u w:val="none"/>
                <w:lang w:val="en-US" w:eastAsia="zh-CN" w:bidi="ar"/>
              </w:rPr>
              <w:t>4、床框带有4个输液架孔，输液杆采用双段式收缩结构，方便病人输液。（不需要每个配，后期给20个输液杆即可）</w:t>
            </w:r>
          </w:p>
          <w:p w14:paraId="2A8FC932">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5、床体表面处理：采用静电粉末喷涂，抗酸碱、耐腐蚀、耐褪色。粉末涂料采用抗菌涂料金；环保无害，成品色纯泽亮,喷塑层涂着均匀，真正达到内外防锈。 </w:t>
            </w:r>
          </w:p>
        </w:tc>
        <w:tc>
          <w:tcPr>
            <w:tcW w:w="455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CD5AD2E">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宋体" w:hAnsi="宋体" w:eastAsia="宋体" w:cs="宋体"/>
                <w:i w:val="0"/>
                <w:iCs w:val="0"/>
                <w:color w:val="000000"/>
                <w:sz w:val="24"/>
                <w:szCs w:val="24"/>
                <w:u w:val="none"/>
              </w:rPr>
            </w:pPr>
            <w:r>
              <w:rPr>
                <w:sz w:val="24"/>
                <w:szCs w:val="24"/>
              </w:rPr>
              <w:drawing>
                <wp:anchor distT="0" distB="0" distL="114300" distR="114300" simplePos="0" relativeHeight="251663360" behindDoc="1" locked="0" layoutInCell="1" allowOverlap="1">
                  <wp:simplePos x="0" y="0"/>
                  <wp:positionH relativeFrom="column">
                    <wp:posOffset>0</wp:posOffset>
                  </wp:positionH>
                  <wp:positionV relativeFrom="paragraph">
                    <wp:posOffset>3175</wp:posOffset>
                  </wp:positionV>
                  <wp:extent cx="1997075" cy="1816100"/>
                  <wp:effectExtent l="0" t="0" r="3175" b="12700"/>
                  <wp:wrapTight wrapText="bothSides">
                    <wp:wrapPolygon>
                      <wp:start x="0" y="0"/>
                      <wp:lineTo x="0" y="21298"/>
                      <wp:lineTo x="21428" y="21298"/>
                      <wp:lineTo x="21428" y="0"/>
                      <wp:lineTo x="0" y="0"/>
                    </wp:wrapPolygon>
                  </wp:wrapTight>
                  <wp:docPr id="539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9" name="图片 1"/>
                          <pic:cNvPicPr>
                            <a:picLocks noChangeAspect="1"/>
                          </pic:cNvPicPr>
                        </pic:nvPicPr>
                        <pic:blipFill>
                          <a:blip r:embed="rId16"/>
                          <a:stretch>
                            <a:fillRect/>
                          </a:stretch>
                        </pic:blipFill>
                        <pic:spPr>
                          <a:xfrm>
                            <a:off x="0" y="0"/>
                            <a:ext cx="1997075" cy="1816100"/>
                          </a:xfrm>
                          <a:prstGeom prst="rect">
                            <a:avLst/>
                          </a:prstGeom>
                          <a:noFill/>
                          <a:ln w="9525">
                            <a:noFill/>
                          </a:ln>
                        </pic:spPr>
                      </pic:pic>
                    </a:graphicData>
                  </a:graphic>
                </wp:anchor>
              </w:drawing>
            </w:r>
          </w:p>
        </w:tc>
        <w:tc>
          <w:tcPr>
            <w:tcW w:w="86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80F4060">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6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3E01BAA">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60</w:t>
            </w:r>
          </w:p>
        </w:tc>
        <w:tc>
          <w:tcPr>
            <w:tcW w:w="1062" w:type="dxa"/>
            <w:tcBorders>
              <w:top w:val="single" w:color="000000" w:sz="4" w:space="0"/>
              <w:left w:val="single" w:color="000000" w:sz="4" w:space="0"/>
              <w:bottom w:val="single" w:color="auto" w:sz="4" w:space="0"/>
            </w:tcBorders>
            <w:shd w:val="clear" w:color="auto" w:fill="auto"/>
            <w:noWrap/>
            <w:vAlign w:val="center"/>
          </w:tcPr>
          <w:p w14:paraId="5B94EA5D">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800</w:t>
            </w:r>
          </w:p>
        </w:tc>
      </w:tr>
      <w:tr w14:paraId="07B93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419" w:hRule="atLeast"/>
        </w:trPr>
        <w:tc>
          <w:tcPr>
            <w:tcW w:w="465" w:type="dxa"/>
            <w:tcBorders>
              <w:top w:val="single" w:color="auto" w:sz="4" w:space="0"/>
              <w:right w:val="single" w:color="000000" w:sz="4" w:space="0"/>
            </w:tcBorders>
            <w:shd w:val="clear" w:color="auto" w:fill="auto"/>
            <w:noWrap/>
            <w:vAlign w:val="center"/>
          </w:tcPr>
          <w:p w14:paraId="6C90A3FE">
            <w:pPr>
              <w:keepNext w:val="0"/>
              <w:keepLines w:val="0"/>
              <w:pageBreakBefore w:val="0"/>
              <w:kinsoku/>
              <w:wordWrap/>
              <w:overflowPunct/>
              <w:topLinePunct w:val="0"/>
              <w:autoSpaceDE/>
              <w:autoSpaceDN/>
              <w:bidi w:val="0"/>
              <w:adjustRightInd/>
              <w:spacing w:line="400" w:lineRule="exact"/>
              <w:rPr>
                <w:rFonts w:hint="default" w:ascii="宋体" w:hAnsi="宋体" w:eastAsia="宋体" w:cs="宋体"/>
                <w:i w:val="0"/>
                <w:iCs w:val="0"/>
                <w:color w:val="000000"/>
                <w:sz w:val="24"/>
                <w:szCs w:val="24"/>
                <w:u w:val="none"/>
                <w:lang w:val="en-US" w:eastAsia="zh-CN"/>
              </w:rPr>
            </w:pPr>
            <w:bookmarkStart w:id="32" w:name="_Toc3538"/>
            <w:bookmarkStart w:id="33" w:name="_Toc4682"/>
            <w:r>
              <w:rPr>
                <w:rFonts w:hint="eastAsia" w:ascii="宋体" w:hAnsi="宋体" w:eastAsia="宋体" w:cs="宋体"/>
                <w:i w:val="0"/>
                <w:iCs w:val="0"/>
                <w:color w:val="000000"/>
                <w:sz w:val="24"/>
                <w:szCs w:val="24"/>
                <w:u w:val="none"/>
                <w:lang w:val="en-US" w:eastAsia="zh-CN"/>
              </w:rPr>
              <w:t>4</w:t>
            </w:r>
          </w:p>
        </w:tc>
        <w:tc>
          <w:tcPr>
            <w:tcW w:w="1320" w:type="dxa"/>
            <w:tcBorders>
              <w:top w:val="single" w:color="auto" w:sz="4" w:space="0"/>
              <w:left w:val="single" w:color="000000" w:sz="4" w:space="0"/>
              <w:right w:val="single" w:color="000000" w:sz="4" w:space="0"/>
            </w:tcBorders>
            <w:shd w:val="clear" w:color="auto" w:fill="auto"/>
            <w:vAlign w:val="center"/>
          </w:tcPr>
          <w:p w14:paraId="0F4993E4">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平板床棕垫</w:t>
            </w:r>
          </w:p>
        </w:tc>
        <w:tc>
          <w:tcPr>
            <w:tcW w:w="5625" w:type="dxa"/>
            <w:tcBorders>
              <w:top w:val="single" w:color="auto" w:sz="4" w:space="0"/>
              <w:left w:val="single" w:color="000000" w:sz="4" w:space="0"/>
              <w:right w:val="single" w:color="000000" w:sz="4" w:space="0"/>
            </w:tcBorders>
            <w:shd w:val="clear" w:color="auto" w:fill="auto"/>
            <w:vAlign w:val="center"/>
          </w:tcPr>
          <w:p w14:paraId="12F3CD47">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1、①床垫尺寸与床相匹配，床垫外套采用涤纶针织复膜布制做，具有极强的防螨防霉效果、抗菌效果；防蛀、防腐、防水、透气，带有拉链，便于更换清洗。 ②床垫总厚度8cm，内芯由4cm高密度海绵及4cm天然棕麻组成。</w:t>
            </w:r>
          </w:p>
        </w:tc>
        <w:tc>
          <w:tcPr>
            <w:tcW w:w="4557" w:type="dxa"/>
            <w:tcBorders>
              <w:top w:val="single" w:color="auto" w:sz="4" w:space="0"/>
              <w:left w:val="single" w:color="000000" w:sz="4" w:space="0"/>
              <w:right w:val="single" w:color="000000" w:sz="4" w:space="0"/>
            </w:tcBorders>
            <w:shd w:val="clear" w:color="auto" w:fill="auto"/>
            <w:noWrap/>
            <w:vAlign w:val="center"/>
          </w:tcPr>
          <w:p w14:paraId="54075EAE">
            <w:pPr>
              <w:keepNext w:val="0"/>
              <w:keepLines w:val="0"/>
              <w:pageBreakBefore w:val="0"/>
              <w:widowControl/>
              <w:suppressLineNumbers w:val="0"/>
              <w:kinsoku/>
              <w:wordWrap/>
              <w:overflowPunct/>
              <w:topLinePunct w:val="0"/>
              <w:autoSpaceDE/>
              <w:autoSpaceDN/>
              <w:bidi w:val="0"/>
              <w:adjustRightInd/>
              <w:spacing w:line="400" w:lineRule="exact"/>
              <w:jc w:val="left"/>
              <w:textAlignment w:val="center"/>
              <w:rPr>
                <w:sz w:val="24"/>
                <w:szCs w:val="24"/>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304800</wp:posOffset>
                  </wp:positionH>
                  <wp:positionV relativeFrom="paragraph">
                    <wp:posOffset>67945</wp:posOffset>
                  </wp:positionV>
                  <wp:extent cx="1943735" cy="1323975"/>
                  <wp:effectExtent l="0" t="0" r="18415" b="9525"/>
                  <wp:wrapNone/>
                  <wp:docPr id="23" name="图片_5"/>
                  <wp:cNvGraphicFramePr/>
                  <a:graphic xmlns:a="http://schemas.openxmlformats.org/drawingml/2006/main">
                    <a:graphicData uri="http://schemas.openxmlformats.org/drawingml/2006/picture">
                      <pic:pic xmlns:pic="http://schemas.openxmlformats.org/drawingml/2006/picture">
                        <pic:nvPicPr>
                          <pic:cNvPr id="23" name="图片_5"/>
                          <pic:cNvPicPr/>
                        </pic:nvPicPr>
                        <pic:blipFill>
                          <a:blip r:embed="rId17"/>
                          <a:stretch>
                            <a:fillRect/>
                          </a:stretch>
                        </pic:blipFill>
                        <pic:spPr>
                          <a:xfrm>
                            <a:off x="0" y="0"/>
                            <a:ext cx="1943735" cy="1323975"/>
                          </a:xfrm>
                          <a:prstGeom prst="rect">
                            <a:avLst/>
                          </a:prstGeom>
                          <a:noFill/>
                          <a:ln>
                            <a:noFill/>
                          </a:ln>
                        </pic:spPr>
                      </pic:pic>
                    </a:graphicData>
                  </a:graphic>
                </wp:anchor>
              </w:drawing>
            </w:r>
          </w:p>
        </w:tc>
        <w:tc>
          <w:tcPr>
            <w:tcW w:w="862" w:type="dxa"/>
            <w:tcBorders>
              <w:top w:val="single" w:color="auto" w:sz="4" w:space="0"/>
              <w:left w:val="single" w:color="000000" w:sz="4" w:space="0"/>
              <w:right w:val="single" w:color="000000" w:sz="4" w:space="0"/>
            </w:tcBorders>
            <w:shd w:val="clear" w:color="auto" w:fill="auto"/>
            <w:noWrap/>
            <w:vAlign w:val="center"/>
          </w:tcPr>
          <w:p w14:paraId="32911F72">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969" w:type="dxa"/>
            <w:tcBorders>
              <w:top w:val="single" w:color="auto" w:sz="4" w:space="0"/>
              <w:left w:val="single" w:color="000000" w:sz="4" w:space="0"/>
              <w:right w:val="single" w:color="000000" w:sz="4" w:space="0"/>
            </w:tcBorders>
            <w:shd w:val="clear" w:color="auto" w:fill="auto"/>
            <w:noWrap/>
            <w:vAlign w:val="center"/>
          </w:tcPr>
          <w:p w14:paraId="2C7A0C25">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1062" w:type="dxa"/>
            <w:tcBorders>
              <w:top w:val="single" w:color="auto" w:sz="4" w:space="0"/>
              <w:left w:val="single" w:color="000000" w:sz="4" w:space="0"/>
            </w:tcBorders>
            <w:shd w:val="clear" w:color="auto" w:fill="auto"/>
            <w:noWrap/>
            <w:vAlign w:val="center"/>
          </w:tcPr>
          <w:p w14:paraId="4B0155B6">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270</w:t>
            </w:r>
          </w:p>
        </w:tc>
      </w:tr>
    </w:tbl>
    <w:p w14:paraId="25CE5E35">
      <w:pPr>
        <w:keepNext w:val="0"/>
        <w:keepLines w:val="0"/>
        <w:pageBreakBefore w:val="0"/>
        <w:widowControl/>
        <w:suppressLineNumbers w:val="0"/>
        <w:kinsoku/>
        <w:wordWrap/>
        <w:overflowPunct/>
        <w:topLinePunct w:val="0"/>
        <w:autoSpaceDE/>
        <w:autoSpaceDN/>
        <w:bidi w:val="0"/>
        <w:adjustRightInd/>
        <w:snapToGrid/>
        <w:spacing w:line="460" w:lineRule="exact"/>
        <w:ind w:firstLine="562" w:firstLineChars="200"/>
        <w:jc w:val="left"/>
        <w:textAlignment w:val="auto"/>
        <w:rPr>
          <w:rFonts w:hint="eastAsia" w:asciiTheme="minorEastAsia" w:hAnsiTheme="minorEastAsia" w:eastAsiaTheme="minorEastAsia"/>
          <w:b/>
          <w:color w:val="auto"/>
          <w:sz w:val="28"/>
          <w:highlight w:val="none"/>
          <w:lang w:val="en-US" w:eastAsia="zh-CN"/>
        </w:rPr>
        <w:sectPr>
          <w:pgSz w:w="16838" w:h="11906" w:orient="landscape"/>
          <w:pgMar w:top="1080" w:right="1440" w:bottom="108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107004A">
      <w:pPr>
        <w:keepNext w:val="0"/>
        <w:keepLines/>
        <w:pageBreakBefore/>
        <w:widowControl w:val="0"/>
        <w:numPr>
          <w:ilvl w:val="0"/>
          <w:numId w:val="0"/>
        </w:numPr>
        <w:kinsoku/>
        <w:wordWrap/>
        <w:overflowPunct/>
        <w:topLinePunct w:val="0"/>
        <w:autoSpaceDE/>
        <w:autoSpaceDN/>
        <w:bidi w:val="0"/>
        <w:adjustRightInd/>
        <w:snapToGrid/>
        <w:ind w:leftChars="0"/>
        <w:jc w:val="center"/>
        <w:textAlignment w:val="auto"/>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lang w:val="en-US" w:eastAsia="zh-CN"/>
        </w:rPr>
        <w:t>第四章</w:t>
      </w:r>
      <w:r>
        <w:rPr>
          <w:rFonts w:hint="eastAsia" w:asciiTheme="minorEastAsia" w:hAnsiTheme="minorEastAsia" w:eastAsiaTheme="minorEastAsia"/>
          <w:b/>
          <w:color w:val="auto"/>
          <w:sz w:val="28"/>
          <w:highlight w:val="none"/>
        </w:rPr>
        <w:t xml:space="preserve"> 评标方法和标准（最低评标价法）</w:t>
      </w:r>
    </w:p>
    <w:p w14:paraId="25C726F4">
      <w:pPr>
        <w:spacing w:line="360" w:lineRule="auto"/>
        <w:ind w:firstLine="437"/>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一、总则</w:t>
      </w:r>
    </w:p>
    <w:p w14:paraId="06E249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46B1594D">
      <w:pPr>
        <w:spacing w:line="360" w:lineRule="auto"/>
        <w:ind w:firstLine="437"/>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二、评标方法</w:t>
      </w:r>
    </w:p>
    <w:p w14:paraId="029538CA">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2"/>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927"/>
        <w:gridCol w:w="5323"/>
        <w:gridCol w:w="2221"/>
      </w:tblGrid>
      <w:tr w14:paraId="2AC8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2E8784F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1845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406C312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1" w:type="pct"/>
            <w:tcBorders>
              <w:bottom w:val="single" w:color="auto" w:sz="4" w:space="0"/>
            </w:tcBorders>
            <w:vAlign w:val="center"/>
          </w:tcPr>
          <w:p w14:paraId="5A4E277A">
            <w:pPr>
              <w:pStyle w:val="31"/>
              <w:pBdr>
                <w:bottom w:val="none" w:color="auto" w:sz="0" w:space="0"/>
              </w:pBdr>
              <w:tabs>
                <w:tab w:val="clear" w:pos="4153"/>
                <w:tab w:val="clear" w:pos="8306"/>
              </w:tabs>
              <w:snapToGrid w:val="0"/>
              <w:spacing w:line="360" w:lineRule="auto"/>
              <w:ind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99" w:type="pct"/>
            <w:tcBorders>
              <w:bottom w:val="single" w:color="auto" w:sz="4" w:space="0"/>
            </w:tcBorders>
            <w:vAlign w:val="center"/>
          </w:tcPr>
          <w:p w14:paraId="3F8E6908">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81" w:type="pct"/>
            <w:tcBorders>
              <w:bottom w:val="single" w:color="auto" w:sz="4" w:space="0"/>
            </w:tcBorders>
            <w:vAlign w:val="center"/>
          </w:tcPr>
          <w:p w14:paraId="4F4F6106">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541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6" w:type="pct"/>
            <w:tcBorders>
              <w:bottom w:val="single" w:color="auto" w:sz="4" w:space="0"/>
            </w:tcBorders>
            <w:vAlign w:val="center"/>
          </w:tcPr>
          <w:p w14:paraId="7A1184E7">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1" w:type="pct"/>
            <w:tcBorders>
              <w:bottom w:val="single" w:color="auto" w:sz="4" w:space="0"/>
            </w:tcBorders>
            <w:vAlign w:val="center"/>
          </w:tcPr>
          <w:p w14:paraId="7F301683">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599" w:type="pct"/>
            <w:tcBorders>
              <w:bottom w:val="single" w:color="auto" w:sz="4" w:space="0"/>
            </w:tcBorders>
            <w:vAlign w:val="center"/>
          </w:tcPr>
          <w:p w14:paraId="23EFDE73">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54F7E30E">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3183EF96">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60741BC7">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2E66530E">
            <w:pPr>
              <w:spacing w:after="50" w:line="360" w:lineRule="auto"/>
              <w:ind w:right="-10" w:rightChars="0"/>
              <w:jc w:val="left"/>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r>
              <w:rPr>
                <w:rFonts w:hint="eastAsia" w:ascii="宋体" w:hAnsi="宋体" w:eastAsia="宋体" w:cs="宋体"/>
                <w:sz w:val="24"/>
                <w:szCs w:val="24"/>
                <w:highlight w:val="none"/>
                <w:lang w:eastAsia="zh-CN"/>
              </w:rPr>
              <w:t>；</w:t>
            </w:r>
          </w:p>
        </w:tc>
        <w:tc>
          <w:tcPr>
            <w:tcW w:w="1081" w:type="pct"/>
            <w:vAlign w:val="center"/>
          </w:tcPr>
          <w:p w14:paraId="66D5ED64">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042F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6" w:type="pct"/>
            <w:tcBorders>
              <w:bottom w:val="single" w:color="auto" w:sz="4" w:space="0"/>
            </w:tcBorders>
            <w:vAlign w:val="center"/>
          </w:tcPr>
          <w:p w14:paraId="6A28E0E1">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1" w:type="pct"/>
            <w:tcBorders>
              <w:bottom w:val="single" w:color="auto" w:sz="4" w:space="0"/>
            </w:tcBorders>
            <w:vAlign w:val="center"/>
          </w:tcPr>
          <w:p w14:paraId="4CC7F92C">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99" w:type="pct"/>
            <w:tcBorders>
              <w:bottom w:val="single" w:color="auto" w:sz="4" w:space="0"/>
            </w:tcBorders>
            <w:vAlign w:val="center"/>
          </w:tcPr>
          <w:p w14:paraId="193FFF59">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81" w:type="pct"/>
            <w:vAlign w:val="center"/>
          </w:tcPr>
          <w:p w14:paraId="2CDAACC6">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8D5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5235F629">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1" w:type="pct"/>
            <w:tcBorders>
              <w:bottom w:val="single" w:color="auto" w:sz="4" w:space="0"/>
            </w:tcBorders>
            <w:vAlign w:val="center"/>
          </w:tcPr>
          <w:p w14:paraId="50E86908">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9" w:type="pct"/>
            <w:tcBorders>
              <w:bottom w:val="single" w:color="auto" w:sz="4" w:space="0"/>
            </w:tcBorders>
            <w:vAlign w:val="center"/>
          </w:tcPr>
          <w:p w14:paraId="05F3580A">
            <w:pPr>
              <w:spacing w:after="50" w:line="360" w:lineRule="auto"/>
              <w:ind w:right="-10" w:rightChars="0"/>
              <w:jc w:val="left"/>
              <w:rPr>
                <w:highlight w:val="none"/>
              </w:rPr>
            </w:pPr>
            <w:r>
              <w:rPr>
                <w:rFonts w:hint="eastAsia" w:ascii="宋体" w:hAnsi="宋体" w:eastAsia="宋体" w:cs="宋体"/>
                <w:sz w:val="24"/>
                <w:szCs w:val="24"/>
                <w:highlight w:val="none"/>
                <w:lang w:val="zh-CN" w:eastAsia="zh-CN"/>
              </w:rPr>
              <w:t>投标人不得存在投标</w:t>
            </w:r>
            <w:r>
              <w:rPr>
                <w:rFonts w:hint="eastAsia" w:ascii="宋体" w:hAnsi="宋体" w:eastAsia="宋体" w:cs="宋体"/>
                <w:sz w:val="24"/>
                <w:szCs w:val="24"/>
                <w:highlight w:val="none"/>
                <w:lang w:val="en-US" w:eastAsia="zh-CN"/>
              </w:rPr>
              <w:t>邀请中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1" w:type="pct"/>
            <w:tcBorders>
              <w:bottom w:val="single" w:color="auto" w:sz="4" w:space="0"/>
            </w:tcBorders>
            <w:vAlign w:val="center"/>
          </w:tcPr>
          <w:p w14:paraId="79B2898B">
            <w:pPr>
              <w:spacing w:line="360" w:lineRule="auto"/>
              <w:jc w:val="left"/>
              <w:rPr>
                <w:rFonts w:hint="default"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highlight w:val="none"/>
                <w:lang w:val="en-US" w:eastAsia="zh-CN"/>
              </w:rPr>
              <w:t>自行查询或承诺</w:t>
            </w:r>
          </w:p>
        </w:tc>
      </w:tr>
      <w:tr w14:paraId="72F4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334C29EE">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941" w:type="pct"/>
            <w:tcBorders>
              <w:bottom w:val="single" w:color="auto" w:sz="4" w:space="0"/>
            </w:tcBorders>
            <w:vAlign w:val="center"/>
          </w:tcPr>
          <w:p w14:paraId="44D42729">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highlight w:val="none"/>
              </w:rPr>
              <w:t>其它落实政府采</w:t>
            </w:r>
            <w:r>
              <w:rPr>
                <w:rFonts w:ascii="宋体" w:hAnsi="宋体" w:eastAsia="宋体" w:cs="宋体"/>
                <w:spacing w:val="11"/>
                <w:sz w:val="24"/>
                <w:szCs w:val="24"/>
                <w:highlight w:val="none"/>
              </w:rPr>
              <w:t>购政策的资格要</w:t>
            </w:r>
            <w:r>
              <w:rPr>
                <w:rFonts w:ascii="宋体" w:hAnsi="宋体" w:eastAsia="宋体" w:cs="宋体"/>
                <w:sz w:val="24"/>
                <w:szCs w:val="24"/>
                <w:highlight w:val="none"/>
              </w:rPr>
              <w:t>求</w:t>
            </w:r>
          </w:p>
        </w:tc>
        <w:tc>
          <w:tcPr>
            <w:tcW w:w="2599" w:type="pct"/>
            <w:tcBorders>
              <w:bottom w:val="single" w:color="auto" w:sz="4" w:space="0"/>
            </w:tcBorders>
            <w:vAlign w:val="center"/>
          </w:tcPr>
          <w:p w14:paraId="2CC51531">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2"/>
                <w:sz w:val="24"/>
                <w:szCs w:val="24"/>
                <w:highlight w:val="none"/>
              </w:rPr>
              <w:t>如有，见第一章《投标邀请》</w:t>
            </w:r>
          </w:p>
        </w:tc>
        <w:tc>
          <w:tcPr>
            <w:tcW w:w="1081" w:type="pct"/>
            <w:tcBorders>
              <w:bottom w:val="single" w:color="auto" w:sz="4" w:space="0"/>
            </w:tcBorders>
            <w:vAlign w:val="center"/>
          </w:tcPr>
          <w:p w14:paraId="7500E38C">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672F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Align w:val="center"/>
          </w:tcPr>
          <w:p w14:paraId="0A9ACEE6">
            <w:pPr>
              <w:adjustRightInd w:val="0"/>
              <w:snapToGrid w:val="0"/>
              <w:spacing w:line="360" w:lineRule="auto"/>
              <w:ind w:right="-10" w:rightChars="0"/>
              <w:jc w:val="center"/>
              <w:rPr>
                <w:rFonts w:hint="default" w:ascii="宋体" w:hAnsi="宋体" w:eastAsia="宋体" w:cs="@仿宋_GB2312"/>
                <w:color w:val="auto"/>
                <w:kern w:val="2"/>
                <w:sz w:val="24"/>
                <w:highlight w:val="none"/>
                <w:lang w:val="en-US" w:eastAsia="zh-CN" w:bidi="ar-SA"/>
              </w:rPr>
            </w:pPr>
            <w:r>
              <w:rPr>
                <w:rFonts w:hint="eastAsia" w:ascii="宋体" w:hAnsi="宋体" w:eastAsia="宋体" w:cs="@仿宋_GB2312"/>
                <w:color w:val="auto"/>
                <w:kern w:val="2"/>
                <w:sz w:val="24"/>
                <w:highlight w:val="none"/>
                <w:lang w:val="en-US" w:eastAsia="zh-CN" w:bidi="ar-SA"/>
              </w:rPr>
              <w:t>6</w:t>
            </w:r>
          </w:p>
        </w:tc>
        <w:tc>
          <w:tcPr>
            <w:tcW w:w="941" w:type="pct"/>
            <w:vAlign w:val="center"/>
          </w:tcPr>
          <w:p w14:paraId="18476DFB">
            <w:pPr>
              <w:spacing w:after="50" w:line="360" w:lineRule="auto"/>
              <w:ind w:right="-10"/>
              <w:jc w:val="both"/>
              <w:rPr>
                <w:rFonts w:ascii="宋体" w:hAnsi="宋体" w:eastAsia="宋体" w:cs="宋体"/>
                <w:spacing w:val="10"/>
                <w:sz w:val="24"/>
                <w:szCs w:val="24"/>
                <w:highlight w:val="none"/>
                <w:lang w:val="en-US" w:eastAsia="zh-CN"/>
              </w:rPr>
            </w:pPr>
            <w:r>
              <w:rPr>
                <w:rFonts w:ascii="宋体" w:hAnsi="宋体" w:eastAsia="宋体" w:cs="宋体"/>
                <w:spacing w:val="10"/>
                <w:sz w:val="24"/>
                <w:szCs w:val="24"/>
                <w:highlight w:val="none"/>
              </w:rPr>
              <w:t>其他特定资格要求</w:t>
            </w:r>
          </w:p>
        </w:tc>
        <w:tc>
          <w:tcPr>
            <w:tcW w:w="2599" w:type="pct"/>
            <w:vAlign w:val="center"/>
          </w:tcPr>
          <w:p w14:paraId="1FD0F3FE">
            <w:pPr>
              <w:spacing w:after="50" w:line="360" w:lineRule="auto"/>
              <w:ind w:right="-10"/>
              <w:jc w:val="both"/>
              <w:rPr>
                <w:rFonts w:ascii="宋体" w:hAnsi="宋体" w:eastAsia="宋体" w:cs="宋体"/>
                <w:spacing w:val="10"/>
                <w:sz w:val="24"/>
                <w:szCs w:val="24"/>
                <w:highlight w:val="none"/>
              </w:rPr>
            </w:pPr>
            <w:r>
              <w:rPr>
                <w:rFonts w:ascii="宋体" w:hAnsi="宋体" w:eastAsia="宋体" w:cs="宋体"/>
                <w:spacing w:val="10"/>
                <w:sz w:val="24"/>
                <w:szCs w:val="24"/>
                <w:highlight w:val="none"/>
              </w:rPr>
              <w:t>如有，见第一章《投标邀请》</w:t>
            </w:r>
          </w:p>
        </w:tc>
        <w:tc>
          <w:tcPr>
            <w:tcW w:w="1081" w:type="pct"/>
            <w:vAlign w:val="center"/>
          </w:tcPr>
          <w:p w14:paraId="1C38C56D">
            <w:pPr>
              <w:spacing w:after="50" w:line="360" w:lineRule="auto"/>
              <w:ind w:right="-10"/>
              <w:jc w:val="both"/>
              <w:rPr>
                <w:rFonts w:ascii="宋体" w:hAnsi="宋体" w:eastAsia="宋体" w:cs="宋体"/>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0E9BD37">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152F3DE6">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0E21D877">
      <w:pPr>
        <w:keepNext w:val="0"/>
        <w:keepLines/>
        <w:pageBreakBefore/>
        <w:widowControl w:val="0"/>
        <w:kinsoku/>
        <w:wordWrap/>
        <w:overflowPunct/>
        <w:topLinePunct w:val="0"/>
        <w:autoSpaceDE/>
        <w:autoSpaceDN/>
        <w:bidi w:val="0"/>
        <w:adjustRightInd/>
        <w:snapToGrid/>
        <w:textAlignment w:val="auto"/>
        <w:rPr>
          <w:rFonts w:hint="eastAsia"/>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32"/>
    <w:p w14:paraId="79DE64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2475"/>
        <w:gridCol w:w="3656"/>
        <w:gridCol w:w="2935"/>
      </w:tblGrid>
      <w:tr w14:paraId="469F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CC91E71">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C80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B13A0A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53EC329D">
            <w:pPr>
              <w:pStyle w:val="31"/>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5546902E">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198716C6">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AF7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499A1D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0B16228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49E19E14">
            <w:pPr>
              <w:spacing w:after="50" w:line="360" w:lineRule="auto"/>
              <w:ind w:right="-1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472" w:type="pct"/>
            <w:vAlign w:val="center"/>
          </w:tcPr>
          <w:p w14:paraId="2A70E835">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F66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FA806D5">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56BB144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3D66730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472" w:type="pct"/>
            <w:vAlign w:val="center"/>
          </w:tcPr>
          <w:p w14:paraId="67490637">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7E5E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842ACEA">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07C19EB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7CF38B3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472" w:type="pct"/>
            <w:vAlign w:val="center"/>
          </w:tcPr>
          <w:p w14:paraId="075E1724">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0E29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D1769A9">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74D29C3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32CE8F2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127B76C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14C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3FA343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5A837F1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613D4F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地点、</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期限</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16E695A5">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244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A8BD425">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2321" w:type="dxa"/>
            <w:vAlign w:val="center"/>
          </w:tcPr>
          <w:p w14:paraId="31314EAD">
            <w:pPr>
              <w:spacing w:line="360" w:lineRule="auto"/>
              <w:ind w:firstLine="240" w:firstLineChars="100"/>
              <w:outlineLvl w:val="2"/>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技术</w:t>
            </w:r>
            <w:r>
              <w:rPr>
                <w:rFonts w:hint="eastAsia" w:asciiTheme="minorEastAsia" w:hAnsiTheme="minorEastAsia" w:eastAsiaTheme="minorEastAsia"/>
                <w:color w:val="auto"/>
                <w:sz w:val="24"/>
                <w:szCs w:val="28"/>
                <w:highlight w:val="none"/>
              </w:rPr>
              <w:t>响应情况</w:t>
            </w:r>
          </w:p>
        </w:tc>
        <w:tc>
          <w:tcPr>
            <w:tcW w:w="3430" w:type="dxa"/>
            <w:vAlign w:val="center"/>
          </w:tcPr>
          <w:p w14:paraId="52501C1E">
            <w:pPr>
              <w:spacing w:after="50" w:line="360" w:lineRule="auto"/>
              <w:ind w:right="-10" w:rightChars="0"/>
              <w:jc w:val="center"/>
              <w:rPr>
                <w:rFonts w:hint="eastAsia"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45F1BF7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29A3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5F7DAC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60234B1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2F3E51AE">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472" w:type="pct"/>
            <w:vAlign w:val="center"/>
          </w:tcPr>
          <w:p w14:paraId="19E73918">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475E12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667414C6">
      <w:pPr>
        <w:spacing w:line="360" w:lineRule="auto"/>
        <w:jc w:val="center"/>
        <w:outlineLvl w:val="0"/>
        <w:rPr>
          <w:rFonts w:hint="eastAsia" w:ascii="宋体" w:hAnsi="宋体" w:eastAsia="宋体"/>
          <w:b/>
          <w:color w:val="auto"/>
          <w:sz w:val="28"/>
          <w:highlight w:val="none"/>
        </w:rPr>
      </w:pPr>
    </w:p>
    <w:p w14:paraId="25F76BB0">
      <w:pPr>
        <w:spacing w:line="360" w:lineRule="auto"/>
        <w:jc w:val="center"/>
        <w:outlineLvl w:val="0"/>
        <w:rPr>
          <w:rFonts w:hint="eastAsia" w:ascii="宋体" w:hAnsi="宋体" w:eastAsia="宋体"/>
          <w:b/>
          <w:color w:val="auto"/>
          <w:sz w:val="28"/>
          <w:highlight w:val="none"/>
        </w:rPr>
      </w:pPr>
    </w:p>
    <w:p w14:paraId="1FBD6F61">
      <w:pPr>
        <w:spacing w:line="360" w:lineRule="auto"/>
        <w:jc w:val="center"/>
        <w:outlineLvl w:val="0"/>
        <w:rPr>
          <w:rFonts w:hint="eastAsia" w:ascii="宋体" w:hAnsi="宋体" w:eastAsia="宋体"/>
          <w:b/>
          <w:color w:val="auto"/>
          <w:sz w:val="28"/>
          <w:highlight w:val="none"/>
        </w:rPr>
      </w:pPr>
    </w:p>
    <w:p w14:paraId="2A06C6F0">
      <w:pPr>
        <w:spacing w:line="360" w:lineRule="auto"/>
        <w:jc w:val="center"/>
        <w:outlineLvl w:val="0"/>
        <w:rPr>
          <w:rFonts w:hint="eastAsia" w:ascii="宋体" w:hAnsi="宋体" w:eastAsia="宋体"/>
          <w:b/>
          <w:color w:val="auto"/>
          <w:sz w:val="28"/>
          <w:highlight w:val="none"/>
        </w:rPr>
      </w:pPr>
    </w:p>
    <w:p w14:paraId="7AF604BE">
      <w:pPr>
        <w:spacing w:line="360" w:lineRule="auto"/>
        <w:jc w:val="center"/>
        <w:outlineLvl w:val="0"/>
        <w:rPr>
          <w:rFonts w:hint="eastAsia" w:ascii="宋体" w:hAnsi="宋体" w:eastAsia="宋体"/>
          <w:b/>
          <w:color w:val="auto"/>
          <w:sz w:val="28"/>
          <w:highlight w:val="none"/>
        </w:rPr>
      </w:pPr>
    </w:p>
    <w:p w14:paraId="5A3A8863">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3"/>
    </w:p>
    <w:p w14:paraId="2E9CE7C4">
      <w:pPr>
        <w:pStyle w:val="8"/>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13190B5A">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36BB4363">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C3EA4A1">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0B036B6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16AFEF5F">
      <w:pPr>
        <w:pStyle w:val="8"/>
        <w:rPr>
          <w:rFonts w:hint="eastAsia" w:ascii="宋体" w:hAnsi="宋体" w:eastAsia="宋体" w:cs="宋体"/>
          <w:b/>
          <w:bCs/>
          <w:spacing w:val="-20"/>
          <w:kern w:val="44"/>
          <w:sz w:val="24"/>
          <w:szCs w:val="24"/>
          <w:highlight w:val="none"/>
        </w:rPr>
      </w:pPr>
    </w:p>
    <w:p w14:paraId="1017F30A">
      <w:pPr>
        <w:pStyle w:val="8"/>
        <w:rPr>
          <w:rFonts w:hint="eastAsia" w:ascii="宋体" w:hAnsi="宋体" w:eastAsia="宋体" w:cs="宋体"/>
          <w:b/>
          <w:bCs/>
          <w:spacing w:val="-20"/>
          <w:kern w:val="44"/>
          <w:sz w:val="24"/>
          <w:szCs w:val="24"/>
          <w:highlight w:val="none"/>
        </w:rPr>
      </w:pPr>
    </w:p>
    <w:p w14:paraId="600CB46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539898C4">
      <w:pPr>
        <w:pStyle w:val="8"/>
        <w:pageBreakBefore w:val="0"/>
        <w:kinsoku/>
        <w:wordWrap/>
        <w:overflowPunct/>
        <w:topLinePunct w:val="0"/>
        <w:bidi w:val="0"/>
        <w:spacing w:line="360" w:lineRule="auto"/>
        <w:textAlignment w:val="auto"/>
        <w:rPr>
          <w:rFonts w:hint="eastAsia"/>
          <w:highlight w:val="none"/>
        </w:rPr>
      </w:pPr>
    </w:p>
    <w:p w14:paraId="2CF1886F">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C34BC5D">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2B1FE3DC">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3F9E28C9">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24C3A50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滁州市第二人民医院（市传染病医院、市精神病医院）</w:t>
      </w:r>
    </w:p>
    <w:p w14:paraId="6B4A075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0BB2E20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171459AE">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0AB5705">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087D0A8E">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2D2B0B7">
      <w:pPr>
        <w:pageBreakBefore w:val="0"/>
        <w:kinsoku/>
        <w:wordWrap/>
        <w:overflowPunct/>
        <w:topLinePunct w:val="0"/>
        <w:bidi w:val="0"/>
        <w:spacing w:line="360" w:lineRule="auto"/>
        <w:jc w:val="center"/>
        <w:textAlignment w:val="auto"/>
        <w:outlineLvl w:val="1"/>
        <w:rPr>
          <w:rFonts w:hint="eastAsia" w:ascii="宋体" w:hAnsi="宋体" w:eastAsia="宋体" w:cs="@仿宋_GB2312"/>
          <w:b/>
          <w:color w:val="000000"/>
          <w:sz w:val="24"/>
          <w:szCs w:val="20"/>
          <w:highlight w:val="none"/>
        </w:rPr>
      </w:pPr>
      <w:bookmarkStart w:id="34" w:name="_Toc22209"/>
      <w:r>
        <w:rPr>
          <w:rFonts w:hint="eastAsia" w:ascii="宋体" w:hAnsi="宋体" w:eastAsia="宋体" w:cs="@仿宋_GB2312"/>
          <w:b/>
          <w:color w:val="000000"/>
          <w:sz w:val="24"/>
          <w:szCs w:val="20"/>
          <w:highlight w:val="none"/>
        </w:rPr>
        <w:t>第一节 政府采购合同协议书</w:t>
      </w:r>
      <w:bookmarkEnd w:id="34"/>
    </w:p>
    <w:p w14:paraId="3CFAAAC5">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48F83BA9">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lang w:eastAsia="zh-CN"/>
        </w:rPr>
        <w:t>滁州市第二人民医院</w:t>
      </w:r>
    </w:p>
    <w:p w14:paraId="6C356262">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33C15F07">
      <w:pPr>
        <w:pStyle w:val="9"/>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BE828F6">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40CE4D0A">
      <w:pPr>
        <w:pStyle w:val="9"/>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滁州市第二人民医院病床采购项目</w:t>
      </w:r>
      <w:r>
        <w:rPr>
          <w:rFonts w:hint="eastAsia" w:ascii="宋体" w:hAnsi="宋体" w:eastAsia="宋体" w:cs="宋体"/>
          <w:sz w:val="24"/>
          <w:szCs w:val="24"/>
          <w:highlight w:val="none"/>
          <w:u w:val="single"/>
        </w:rPr>
        <w:t xml:space="preserve"> </w:t>
      </w:r>
    </w:p>
    <w:p w14:paraId="6AAE4482">
      <w:pPr>
        <w:pStyle w:val="9"/>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CZEY-2025015</w:t>
      </w:r>
      <w:r>
        <w:rPr>
          <w:rFonts w:hint="eastAsia" w:ascii="宋体" w:hAnsi="宋体" w:eastAsia="宋体" w:cs="宋体"/>
          <w:sz w:val="24"/>
          <w:szCs w:val="24"/>
          <w:highlight w:val="none"/>
          <w:u w:val="single"/>
        </w:rPr>
        <w:t xml:space="preserve"> </w:t>
      </w:r>
    </w:p>
    <w:p w14:paraId="6A58944D">
      <w:pPr>
        <w:pStyle w:val="9"/>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69EECCC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319E2176">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7AF6F0B4">
      <w:pPr>
        <w:pStyle w:val="58"/>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 xml:space="preserve">）政府采购组织形式：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080D590B">
      <w:pPr>
        <w:pStyle w:val="58"/>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p>
    <w:p w14:paraId="177CCD5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017693E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8CC426B">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2C26EA48">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w:t>
      </w:r>
      <w:r>
        <w:rPr>
          <w:rFonts w:hint="eastAsia" w:ascii="宋体" w:hAnsi="宋体" w:eastAsia="宋体" w:cs="宋体"/>
          <w:iCs/>
          <w:sz w:val="24"/>
          <w:szCs w:val="24"/>
          <w:highlight w:val="none"/>
          <w:lang w:val="en-US" w:eastAsia="zh-CN"/>
        </w:rPr>
        <w:t>单</w:t>
      </w:r>
      <w:r>
        <w:rPr>
          <w:rFonts w:hint="eastAsia" w:ascii="宋体" w:hAnsi="宋体" w:eastAsia="宋体" w:cs="宋体"/>
          <w:iCs/>
          <w:sz w:val="24"/>
          <w:szCs w:val="24"/>
          <w:highlight w:val="none"/>
        </w:rPr>
        <w:t>价</w:t>
      </w:r>
    </w:p>
    <w:p w14:paraId="012A70D9">
      <w:pPr>
        <w:pStyle w:val="59"/>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w:t>
      </w:r>
    </w:p>
    <w:p w14:paraId="08D9228F">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7D1D86C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009F9D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4EEB5511">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7C81A33D">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0F85CFA1">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滁州市第二人民医院</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lang w:val="en-US" w:eastAsia="zh-CN"/>
        </w:rPr>
        <w:t xml:space="preserve">   </w:t>
      </w:r>
    </w:p>
    <w:p w14:paraId="7E50A408">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584B9EA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FA15B1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1F9F357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3D571C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38C366F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5339440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40AA5F7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534BDDF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4B95F35B">
      <w:pPr>
        <w:pStyle w:val="58"/>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5EC180A">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040DA0C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合同签字盖章之日起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59A3B81">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3CDE01B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5C3D36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滁州市第二人民医院</w:t>
      </w: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5C4BA3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EF74F2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EC0299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617C58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38A4EB4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741C61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C0880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72643A6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4E8B4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669A308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12B9088E">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71BB88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102E97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7A962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5422795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6BB843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64666E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42F4C3E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8BFC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0571B6A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17278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C937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5E34F9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645D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44B2579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B848C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BD4C20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AFD120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51AA2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667EF2E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04B55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1428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636B48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25D32F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6406F7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6721C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146D9F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A19507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1EF73D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2C5800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D4638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F946B1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ED396F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5540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4D5D06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3254B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1D4D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C3AB9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D5D0E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4C36CD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2E4669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25607E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12B94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A95751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14C95F5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ECC6C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55432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6E4F93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AD43E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6308F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CA355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6D92DA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5F4AD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3A876F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49F23CD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F444F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73BA2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9E28B2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CA88D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437A656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bl>
    <w:p w14:paraId="385AB39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0C3C35A">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35" w:name="_Toc27624"/>
      <w:r>
        <w:rPr>
          <w:rFonts w:hint="eastAsia" w:ascii="宋体" w:hAnsi="宋体" w:eastAsia="宋体" w:cs="@仿宋_GB2312"/>
          <w:b/>
          <w:bCs w:val="0"/>
          <w:color w:val="000000"/>
          <w:kern w:val="2"/>
          <w:sz w:val="24"/>
          <w:szCs w:val="20"/>
          <w:highlight w:val="none"/>
          <w:lang w:val="en-US" w:eastAsia="zh-CN" w:bidi="ar-SA"/>
        </w:rPr>
        <w:t>第二节 政府采购合同通用条款</w:t>
      </w:r>
      <w:bookmarkEnd w:id="35"/>
    </w:p>
    <w:p w14:paraId="6AA78251">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3CB15C3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2DC1B50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5213E56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231B7A6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7D30B8A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FE268A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62E14B83">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63127CB">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102B1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597C6E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7664DCF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8159B1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557C85C">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033205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4165A9F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5A866E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4DDFECE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61A7672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4292F00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289353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69B7D219">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032333">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45A40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39847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49739CD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4C5A096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4E777B03">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79534BF4">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7250F31C">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87F8E3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130A7F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20E5DE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6E789BA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70649EC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2D04A9F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8298A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357DBE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61162AAD">
      <w:pPr>
        <w:pStyle w:val="58"/>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382E35B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16A03D2E">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745FC11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7DB08F1">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63B23E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2E5559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6BE262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4F4E42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4ECE75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5CA2F3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14173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21EBBA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5BAEE8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20048E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009203B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2CE700F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3BB06A4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68175A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36"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36"/>
      <w:r>
        <w:rPr>
          <w:rFonts w:hint="eastAsia" w:ascii="宋体" w:hAnsi="宋体" w:eastAsia="宋体" w:cs="宋体"/>
          <w:color w:val="auto"/>
          <w:sz w:val="24"/>
          <w:szCs w:val="24"/>
          <w:highlight w:val="none"/>
        </w:rPr>
        <w:t>。</w:t>
      </w:r>
    </w:p>
    <w:p w14:paraId="1A430B3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23E1B9A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F5D794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2E66611C">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067ED6B3">
      <w:pPr>
        <w:pStyle w:val="3"/>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3FB7F829">
      <w:pPr>
        <w:pStyle w:val="8"/>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32CD941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701A5F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0CDC8358">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3B29E4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0EC29C3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73D55BB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51E690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1E5000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2746F2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3CAB7BA8">
      <w:pPr>
        <w:pStyle w:val="58"/>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18E886C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533305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3548E00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76BB9EA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5A5C39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7AB8CBA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2A8B97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4E7D2A4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426703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77DFEA8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9C08D3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46ED4FAA">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66F71BEA">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61CF75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B11258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7B790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7E69DF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440C9EED">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04B74CA4">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BAA9DB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097E94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E918AD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53A87D7">
      <w:pPr>
        <w:pStyle w:val="58"/>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4F02A34E">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70EB8B9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5AA9D59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07804E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10EEB90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B81007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0644AD1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4A893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6C11EB5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3A075F69">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0F42B9E">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71DC56E8">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3A2A4C5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452704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1BF21B7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438F9F8">
      <w:pPr>
        <w:pStyle w:val="8"/>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7F15FD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375D786">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0DD9285B">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646614FE">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6E8D0C4F">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4E4DC897">
      <w:pPr>
        <w:pStyle w:val="58"/>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00D32E5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56FA05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18972D1">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131A2F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4D9B2589">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37" w:name="_Toc20313"/>
    </w:p>
    <w:p w14:paraId="29B51941">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291BAA1">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D7B5A6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396D002">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6063DC">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C6D735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D2C305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AD2DD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8A8447F">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B3C8260">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616360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C80D0E2">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EA5ACD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A76CBE">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33D9D2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bookmarkEnd w:id="37"/>
    <w:p w14:paraId="26820FA4">
      <w:pPr>
        <w:spacing w:line="360" w:lineRule="auto"/>
        <w:jc w:val="center"/>
        <w:outlineLvl w:val="0"/>
        <w:rPr>
          <w:rFonts w:ascii="宋体" w:hAnsi="宋体" w:eastAsia="宋体"/>
          <w:b/>
          <w:color w:val="auto"/>
          <w:sz w:val="28"/>
          <w:highlight w:val="none"/>
        </w:rPr>
      </w:pPr>
      <w:bookmarkStart w:id="38" w:name="_Toc22492"/>
      <w:r>
        <w:rPr>
          <w:rFonts w:hint="eastAsia" w:ascii="宋体" w:hAnsi="宋体" w:eastAsia="宋体"/>
          <w:b/>
          <w:color w:val="auto"/>
          <w:sz w:val="28"/>
          <w:highlight w:val="none"/>
        </w:rPr>
        <w:t>第六章  投标文件格式</w:t>
      </w:r>
      <w:bookmarkEnd w:id="38"/>
    </w:p>
    <w:p w14:paraId="6F01D733">
      <w:pPr>
        <w:spacing w:line="900" w:lineRule="exact"/>
        <w:jc w:val="center"/>
        <w:rPr>
          <w:rFonts w:ascii="宋体" w:hAnsi="宋体" w:eastAsia="宋体"/>
          <w:b/>
          <w:color w:val="auto"/>
          <w:sz w:val="72"/>
          <w:highlight w:val="none"/>
        </w:rPr>
      </w:pPr>
    </w:p>
    <w:p w14:paraId="38543885">
      <w:pPr>
        <w:spacing w:line="900" w:lineRule="exact"/>
        <w:jc w:val="center"/>
        <w:outlineLvl w:val="1"/>
        <w:rPr>
          <w:rFonts w:ascii="宋体" w:hAnsi="宋体" w:eastAsia="宋体"/>
          <w:b/>
          <w:color w:val="auto"/>
          <w:sz w:val="72"/>
          <w:highlight w:val="none"/>
        </w:rPr>
      </w:pPr>
      <w:bookmarkStart w:id="39" w:name="_Toc651"/>
      <w:r>
        <w:rPr>
          <w:rFonts w:hint="eastAsia" w:ascii="宋体" w:hAnsi="宋体" w:eastAsia="宋体"/>
          <w:b/>
          <w:color w:val="auto"/>
          <w:sz w:val="72"/>
          <w:highlight w:val="none"/>
        </w:rPr>
        <w:t>投</w:t>
      </w:r>
      <w:bookmarkEnd w:id="39"/>
    </w:p>
    <w:p w14:paraId="556CBF89">
      <w:pPr>
        <w:spacing w:line="900" w:lineRule="exact"/>
        <w:jc w:val="center"/>
        <w:rPr>
          <w:rFonts w:ascii="宋体" w:hAnsi="宋体" w:eastAsia="宋体"/>
          <w:b/>
          <w:color w:val="auto"/>
          <w:sz w:val="72"/>
          <w:highlight w:val="none"/>
        </w:rPr>
      </w:pPr>
    </w:p>
    <w:p w14:paraId="7B32B97A">
      <w:pPr>
        <w:spacing w:line="900" w:lineRule="exact"/>
        <w:jc w:val="center"/>
        <w:outlineLvl w:val="1"/>
        <w:rPr>
          <w:rFonts w:ascii="宋体" w:hAnsi="宋体" w:eastAsia="宋体"/>
          <w:b/>
          <w:color w:val="auto"/>
          <w:sz w:val="72"/>
          <w:highlight w:val="none"/>
        </w:rPr>
      </w:pPr>
      <w:bookmarkStart w:id="40" w:name="_Toc6148"/>
      <w:r>
        <w:rPr>
          <w:rFonts w:hint="eastAsia" w:ascii="宋体" w:hAnsi="宋体" w:eastAsia="宋体"/>
          <w:b/>
          <w:color w:val="auto"/>
          <w:sz w:val="72"/>
          <w:highlight w:val="none"/>
        </w:rPr>
        <w:t>标</w:t>
      </w:r>
      <w:bookmarkEnd w:id="40"/>
    </w:p>
    <w:p w14:paraId="1FDDE5F7">
      <w:pPr>
        <w:spacing w:line="900" w:lineRule="exact"/>
        <w:jc w:val="center"/>
        <w:rPr>
          <w:rFonts w:ascii="宋体" w:hAnsi="宋体" w:eastAsia="宋体"/>
          <w:b/>
          <w:color w:val="auto"/>
          <w:sz w:val="72"/>
          <w:highlight w:val="none"/>
        </w:rPr>
      </w:pPr>
    </w:p>
    <w:p w14:paraId="5B42200E">
      <w:pPr>
        <w:spacing w:line="900" w:lineRule="exact"/>
        <w:jc w:val="center"/>
        <w:outlineLvl w:val="1"/>
        <w:rPr>
          <w:rFonts w:ascii="宋体" w:hAnsi="宋体" w:eastAsia="宋体"/>
          <w:b/>
          <w:color w:val="auto"/>
          <w:sz w:val="72"/>
          <w:highlight w:val="none"/>
        </w:rPr>
      </w:pPr>
      <w:bookmarkStart w:id="41" w:name="_Toc1338"/>
      <w:r>
        <w:rPr>
          <w:rFonts w:hint="eastAsia" w:ascii="宋体" w:hAnsi="宋体" w:eastAsia="宋体"/>
          <w:b/>
          <w:color w:val="auto"/>
          <w:sz w:val="72"/>
          <w:highlight w:val="none"/>
        </w:rPr>
        <w:t>文</w:t>
      </w:r>
      <w:bookmarkEnd w:id="41"/>
    </w:p>
    <w:p w14:paraId="0FB205A1">
      <w:pPr>
        <w:spacing w:line="900" w:lineRule="exact"/>
        <w:jc w:val="center"/>
        <w:rPr>
          <w:rFonts w:ascii="宋体" w:hAnsi="宋体" w:eastAsia="宋体"/>
          <w:b/>
          <w:color w:val="auto"/>
          <w:sz w:val="72"/>
          <w:highlight w:val="none"/>
        </w:rPr>
      </w:pPr>
    </w:p>
    <w:p w14:paraId="6F4188FE">
      <w:pPr>
        <w:jc w:val="center"/>
        <w:outlineLvl w:val="1"/>
        <w:rPr>
          <w:rFonts w:ascii="宋体" w:hAnsi="宋体" w:eastAsia="宋体"/>
          <w:b/>
          <w:color w:val="auto"/>
          <w:sz w:val="72"/>
          <w:highlight w:val="none"/>
        </w:rPr>
      </w:pPr>
      <w:bookmarkStart w:id="42" w:name="_Toc10796"/>
      <w:r>
        <w:rPr>
          <w:rFonts w:hint="eastAsia" w:ascii="宋体" w:hAnsi="宋体" w:eastAsia="宋体"/>
          <w:b/>
          <w:color w:val="auto"/>
          <w:sz w:val="72"/>
          <w:highlight w:val="none"/>
        </w:rPr>
        <w:t>件</w:t>
      </w:r>
      <w:bookmarkEnd w:id="42"/>
    </w:p>
    <w:p w14:paraId="7F796F65">
      <w:pPr>
        <w:spacing w:after="156" w:afterLines="50" w:line="500" w:lineRule="exact"/>
        <w:jc w:val="center"/>
        <w:rPr>
          <w:rFonts w:ascii="宋体" w:hAnsi="宋体" w:eastAsia="宋体"/>
          <w:b/>
          <w:color w:val="auto"/>
          <w:sz w:val="28"/>
          <w:szCs w:val="28"/>
          <w:highlight w:val="none"/>
        </w:rPr>
      </w:pPr>
    </w:p>
    <w:p w14:paraId="61271EB9">
      <w:pPr>
        <w:pStyle w:val="3"/>
        <w:rPr>
          <w:highlight w:val="none"/>
        </w:rPr>
      </w:pPr>
    </w:p>
    <w:p w14:paraId="57A235CF">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62BDD6C">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510C15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23044C">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43" w:name="_Toc9994"/>
      <w:bookmarkStart w:id="44" w:name="_Toc8037"/>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43"/>
      <w:bookmarkEnd w:id="44"/>
    </w:p>
    <w:p w14:paraId="7EB7087D">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6072E310">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38D836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3C215242">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（2）供应商须具有有效的营业执照、税务登记证、组织机构代码证（或三证合一的证书）；</w:t>
      </w:r>
    </w:p>
    <w:p w14:paraId="4AF0FFFA">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（3）投标人资格声明书（格式见附件）；</w:t>
      </w:r>
    </w:p>
    <w:p w14:paraId="50783036">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（4）诚信履约承诺函（格式见附件）；</w:t>
      </w:r>
    </w:p>
    <w:p w14:paraId="2F4B8E07">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（5）开标一览表（格式见附件）；</w:t>
      </w:r>
    </w:p>
    <w:p w14:paraId="48DFCBE9">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（6）投标函（格式见附件）；</w:t>
      </w:r>
    </w:p>
    <w:p w14:paraId="2EC991C7">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（7）投标分项报价表（格式见附件）；</w:t>
      </w:r>
    </w:p>
    <w:p w14:paraId="40F094D5">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（8）投标响应表（格式见附件）；</w:t>
      </w:r>
    </w:p>
    <w:p w14:paraId="769950CD">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（9）投标人认为需要提供的其他评审及证明材料</w:t>
      </w:r>
    </w:p>
    <w:p w14:paraId="7FBBA626">
      <w:pPr>
        <w:spacing w:line="360" w:lineRule="auto"/>
        <w:ind w:firstLine="435"/>
        <w:rPr>
          <w:rFonts w:hint="eastAsia" w:ascii="宋体" w:hAnsi="宋体" w:eastAsia="宋体" w:cs="宋体"/>
          <w:color w:val="auto"/>
          <w:sz w:val="24"/>
          <w:highlight w:val="none"/>
          <w:lang w:val="en-US" w:eastAsia="zh-CN"/>
        </w:rPr>
      </w:pPr>
    </w:p>
    <w:p w14:paraId="43242718">
      <w:pPr>
        <w:spacing w:line="360" w:lineRule="auto"/>
        <w:ind w:firstLine="435"/>
        <w:rPr>
          <w:rFonts w:hint="eastAsia" w:ascii="宋体" w:hAnsi="宋体" w:eastAsia="宋体" w:cs="宋体"/>
          <w:color w:val="auto"/>
          <w:sz w:val="24"/>
          <w:highlight w:val="none"/>
          <w:lang w:val="en-US" w:eastAsia="zh-CN"/>
        </w:rPr>
      </w:pPr>
    </w:p>
    <w:p w14:paraId="5A5AF1F6">
      <w:pPr>
        <w:spacing w:line="360" w:lineRule="auto"/>
        <w:ind w:firstLine="435"/>
        <w:rPr>
          <w:rFonts w:hint="eastAsia" w:ascii="宋体" w:hAnsi="宋体" w:eastAsia="宋体" w:cs="宋体"/>
          <w:color w:val="auto"/>
          <w:sz w:val="24"/>
          <w:highlight w:val="none"/>
          <w:lang w:val="en-US" w:eastAsia="zh-CN"/>
        </w:rPr>
      </w:pPr>
    </w:p>
    <w:p w14:paraId="18962569">
      <w:pPr>
        <w:spacing w:line="360" w:lineRule="auto"/>
        <w:ind w:firstLine="435"/>
        <w:rPr>
          <w:rFonts w:hint="eastAsia" w:ascii="宋体" w:hAnsi="宋体" w:eastAsia="宋体" w:cs="宋体"/>
          <w:color w:val="auto"/>
          <w:sz w:val="24"/>
          <w:highlight w:val="none"/>
          <w:lang w:val="en-US" w:eastAsia="zh-CN"/>
        </w:rPr>
      </w:pPr>
    </w:p>
    <w:p w14:paraId="52E790FC">
      <w:pPr>
        <w:spacing w:line="360" w:lineRule="auto"/>
        <w:ind w:firstLine="435"/>
        <w:rPr>
          <w:rFonts w:hint="eastAsia" w:ascii="宋体" w:hAnsi="宋体" w:eastAsia="宋体" w:cs="宋体"/>
          <w:color w:val="auto"/>
          <w:sz w:val="24"/>
          <w:highlight w:val="none"/>
          <w:lang w:val="en-US" w:eastAsia="zh-CN"/>
        </w:rPr>
      </w:pPr>
    </w:p>
    <w:p w14:paraId="743DE764">
      <w:pPr>
        <w:spacing w:line="360" w:lineRule="auto"/>
        <w:ind w:firstLine="435"/>
        <w:rPr>
          <w:rFonts w:hint="eastAsia" w:ascii="宋体" w:hAnsi="宋体" w:eastAsia="宋体" w:cs="宋体"/>
          <w:color w:val="auto"/>
          <w:sz w:val="24"/>
          <w:highlight w:val="none"/>
          <w:lang w:val="en-US" w:eastAsia="zh-CN"/>
        </w:rPr>
      </w:pPr>
    </w:p>
    <w:p w14:paraId="7347BE39">
      <w:pPr>
        <w:spacing w:line="360" w:lineRule="auto"/>
        <w:ind w:firstLine="435"/>
        <w:rPr>
          <w:rFonts w:hint="eastAsia" w:ascii="宋体" w:hAnsi="宋体" w:eastAsia="宋体" w:cs="宋体"/>
          <w:color w:val="auto"/>
          <w:sz w:val="24"/>
          <w:highlight w:val="none"/>
          <w:lang w:val="en-US" w:eastAsia="zh-CN"/>
        </w:rPr>
      </w:pPr>
    </w:p>
    <w:p w14:paraId="4B80581D">
      <w:pPr>
        <w:spacing w:line="360" w:lineRule="auto"/>
        <w:ind w:firstLine="435"/>
        <w:rPr>
          <w:rFonts w:hint="eastAsia" w:ascii="宋体" w:hAnsi="宋体" w:eastAsia="宋体" w:cs="宋体"/>
          <w:color w:val="auto"/>
          <w:sz w:val="24"/>
          <w:highlight w:val="none"/>
          <w:lang w:val="en-US" w:eastAsia="zh-CN"/>
        </w:rPr>
      </w:pPr>
    </w:p>
    <w:p w14:paraId="716D690B">
      <w:pPr>
        <w:spacing w:line="360" w:lineRule="auto"/>
        <w:ind w:firstLine="435"/>
        <w:rPr>
          <w:rFonts w:hint="eastAsia" w:ascii="宋体" w:hAnsi="宋体" w:eastAsia="宋体" w:cs="宋体"/>
          <w:color w:val="auto"/>
          <w:sz w:val="24"/>
          <w:highlight w:val="none"/>
          <w:lang w:val="en-US" w:eastAsia="zh-CN"/>
        </w:rPr>
      </w:pPr>
    </w:p>
    <w:p w14:paraId="41FDCCC2">
      <w:pPr>
        <w:spacing w:line="360" w:lineRule="auto"/>
        <w:ind w:firstLine="435"/>
        <w:rPr>
          <w:rFonts w:hint="eastAsia" w:ascii="宋体" w:hAnsi="宋体" w:eastAsia="宋体" w:cs="宋体"/>
          <w:color w:val="auto"/>
          <w:sz w:val="24"/>
          <w:highlight w:val="none"/>
          <w:lang w:val="en-US" w:eastAsia="zh-CN"/>
        </w:rPr>
      </w:pPr>
    </w:p>
    <w:p w14:paraId="0F476DEA">
      <w:pPr>
        <w:spacing w:line="360" w:lineRule="auto"/>
        <w:ind w:firstLine="435"/>
        <w:rPr>
          <w:rFonts w:hint="eastAsia" w:ascii="宋体" w:hAnsi="宋体" w:eastAsia="宋体" w:cs="宋体"/>
          <w:color w:val="auto"/>
          <w:sz w:val="24"/>
          <w:highlight w:val="none"/>
          <w:lang w:val="en-US" w:eastAsia="zh-CN"/>
        </w:rPr>
      </w:pPr>
    </w:p>
    <w:p w14:paraId="3DD8E7FC">
      <w:pPr>
        <w:spacing w:line="360" w:lineRule="auto"/>
        <w:ind w:firstLine="435"/>
        <w:rPr>
          <w:rFonts w:hint="eastAsia" w:ascii="宋体" w:hAnsi="宋体" w:eastAsia="宋体" w:cs="宋体"/>
          <w:color w:val="auto"/>
          <w:sz w:val="24"/>
          <w:highlight w:val="none"/>
          <w:lang w:val="en-US" w:eastAsia="zh-CN"/>
        </w:rPr>
      </w:pPr>
    </w:p>
    <w:p w14:paraId="6B86E8BB">
      <w:pPr>
        <w:spacing w:line="360" w:lineRule="auto"/>
        <w:ind w:firstLine="435"/>
        <w:rPr>
          <w:rFonts w:hint="eastAsia" w:ascii="宋体" w:hAnsi="宋体" w:eastAsia="宋体" w:cs="宋体"/>
          <w:color w:val="auto"/>
          <w:sz w:val="24"/>
          <w:highlight w:val="none"/>
          <w:lang w:val="en-US" w:eastAsia="zh-CN"/>
        </w:rPr>
      </w:pPr>
    </w:p>
    <w:p w14:paraId="1D315BEE">
      <w:pPr>
        <w:pStyle w:val="3"/>
        <w:rPr>
          <w:rFonts w:hint="eastAsia"/>
          <w:lang w:val="en-US" w:eastAsia="zh-CN"/>
        </w:rPr>
      </w:pPr>
    </w:p>
    <w:p w14:paraId="658DED66">
      <w:pPr>
        <w:rPr>
          <w:rFonts w:hint="eastAsia"/>
          <w:lang w:val="en-US" w:eastAsia="zh-CN"/>
        </w:rPr>
      </w:pPr>
    </w:p>
    <w:p w14:paraId="6073E7BC">
      <w:pPr>
        <w:rPr>
          <w:rFonts w:hint="eastAsia"/>
          <w:lang w:val="en-US" w:eastAsia="zh-CN"/>
        </w:rPr>
      </w:pPr>
    </w:p>
    <w:p w14:paraId="3DC4AE93">
      <w:pPr>
        <w:spacing w:line="360" w:lineRule="auto"/>
        <w:jc w:val="center"/>
        <w:outlineLvl w:val="1"/>
        <w:rPr>
          <w:rFonts w:hint="eastAsia" w:ascii="宋体" w:hAnsi="宋体" w:eastAsia="宋体"/>
          <w:b/>
          <w:color w:val="auto"/>
          <w:sz w:val="24"/>
          <w:highlight w:val="none"/>
          <w:lang w:val="en-US" w:eastAsia="zh-CN"/>
        </w:rPr>
      </w:pPr>
      <w:bookmarkStart w:id="45" w:name="_Toc1328"/>
      <w:r>
        <w:rPr>
          <w:rFonts w:hint="eastAsia" w:ascii="宋体" w:hAnsi="宋体" w:eastAsia="宋体"/>
          <w:b/>
          <w:color w:val="auto"/>
          <w:sz w:val="24"/>
          <w:highlight w:val="none"/>
          <w:lang w:val="en-US" w:eastAsia="zh-CN"/>
        </w:rPr>
        <w:t>一、投标人资格声明书</w:t>
      </w:r>
      <w:bookmarkEnd w:id="45"/>
    </w:p>
    <w:p w14:paraId="01957260">
      <w:pPr>
        <w:pStyle w:val="12"/>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1B95EB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41CCF2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75C3B4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2451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F7245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1EC1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665781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9B7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4BF4B8E">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B1E28B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524B90F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C60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C10A2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CC9B9FA">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54523E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791C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C170B89">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5BF24752">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72B38ADF">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B9AE3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0D12BAB">
      <w:pPr>
        <w:spacing w:line="360" w:lineRule="auto"/>
        <w:ind w:firstLine="4800" w:firstLineChars="2000"/>
        <w:rPr>
          <w:rFonts w:ascii="宋体" w:hAnsi="宋体" w:eastAsia="宋体"/>
          <w:color w:val="auto"/>
          <w:sz w:val="24"/>
          <w:highlight w:val="none"/>
        </w:rPr>
      </w:pPr>
    </w:p>
    <w:p w14:paraId="7104CE85">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4624F18">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9B0C955">
      <w:pPr>
        <w:pStyle w:val="8"/>
        <w:rPr>
          <w:rFonts w:hint="eastAsia" w:ascii="宋体" w:hAnsi="宋体" w:eastAsia="宋体" w:cs="宋体"/>
          <w:color w:val="000000"/>
          <w:kern w:val="0"/>
          <w:sz w:val="24"/>
          <w:szCs w:val="24"/>
          <w:highlight w:val="none"/>
          <w:lang w:val="en-US" w:eastAsia="zh-CN"/>
        </w:rPr>
      </w:pPr>
    </w:p>
    <w:p w14:paraId="7E727006">
      <w:pPr>
        <w:pStyle w:val="8"/>
        <w:rPr>
          <w:rFonts w:hint="eastAsia" w:ascii="宋体" w:hAnsi="宋体" w:eastAsia="宋体" w:cs="宋体"/>
          <w:color w:val="000000"/>
          <w:kern w:val="0"/>
          <w:sz w:val="24"/>
          <w:szCs w:val="24"/>
          <w:highlight w:val="none"/>
          <w:lang w:val="en-US" w:eastAsia="zh-CN"/>
        </w:rPr>
      </w:pPr>
    </w:p>
    <w:p w14:paraId="16982C85">
      <w:pPr>
        <w:pStyle w:val="8"/>
        <w:rPr>
          <w:rFonts w:hint="eastAsia" w:ascii="宋体" w:hAnsi="宋体" w:eastAsia="宋体" w:cs="宋体"/>
          <w:color w:val="000000"/>
          <w:kern w:val="0"/>
          <w:sz w:val="24"/>
          <w:szCs w:val="24"/>
          <w:highlight w:val="none"/>
          <w:lang w:val="en-US" w:eastAsia="zh-CN"/>
        </w:rPr>
      </w:pPr>
    </w:p>
    <w:p w14:paraId="658A8E08">
      <w:pPr>
        <w:rPr>
          <w:rFonts w:hint="eastAsia" w:ascii="宋体" w:hAnsi="宋体" w:eastAsia="宋体"/>
          <w:b/>
          <w:color w:val="auto"/>
          <w:sz w:val="24"/>
          <w:highlight w:val="none"/>
        </w:rPr>
      </w:pPr>
      <w:bookmarkStart w:id="46" w:name="_Toc11607"/>
      <w:r>
        <w:rPr>
          <w:rFonts w:hint="eastAsia" w:ascii="宋体" w:hAnsi="宋体" w:eastAsia="宋体"/>
          <w:b/>
          <w:color w:val="auto"/>
          <w:sz w:val="24"/>
          <w:highlight w:val="none"/>
        </w:rPr>
        <w:br w:type="page"/>
      </w:r>
    </w:p>
    <w:p w14:paraId="1A860CE9">
      <w:pPr>
        <w:spacing w:line="360" w:lineRule="auto"/>
        <w:jc w:val="center"/>
        <w:outlineLvl w:val="1"/>
        <w:rPr>
          <w:rFonts w:ascii="宋体" w:hAnsi="宋体" w:eastAsia="宋体"/>
          <w:b/>
          <w:color w:val="auto"/>
          <w:sz w:val="24"/>
          <w:highlight w:val="none"/>
        </w:rPr>
      </w:pPr>
      <w:bookmarkStart w:id="47" w:name="_Toc16960"/>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、授权书</w:t>
      </w:r>
      <w:bookmarkEnd w:id="46"/>
      <w:bookmarkEnd w:id="47"/>
    </w:p>
    <w:p w14:paraId="3C51FF74">
      <w:pPr>
        <w:pStyle w:val="11"/>
        <w:snapToGrid w:val="0"/>
        <w:spacing w:line="360" w:lineRule="auto"/>
        <w:ind w:firstLine="480" w:firstLineChars="200"/>
        <w:jc w:val="left"/>
        <w:rPr>
          <w:rFonts w:hAnsi="宋体" w:eastAsia="宋体"/>
          <w:color w:val="auto"/>
          <w:sz w:val="24"/>
          <w:szCs w:val="28"/>
          <w:highlight w:val="none"/>
        </w:rPr>
      </w:pPr>
    </w:p>
    <w:p w14:paraId="3D21D01F">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8707F91">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0BF72AD">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3B2176FC">
      <w:pPr>
        <w:spacing w:line="360" w:lineRule="auto"/>
        <w:ind w:firstLine="435"/>
        <w:rPr>
          <w:rFonts w:ascii="宋体" w:hAnsi="宋体" w:eastAsia="宋体"/>
          <w:color w:val="auto"/>
          <w:sz w:val="24"/>
          <w:highlight w:val="none"/>
        </w:rPr>
      </w:pPr>
    </w:p>
    <w:p w14:paraId="2D070F32">
      <w:pPr>
        <w:spacing w:line="360" w:lineRule="auto"/>
        <w:ind w:firstLine="435"/>
        <w:rPr>
          <w:rFonts w:ascii="宋体" w:hAnsi="宋体" w:eastAsia="宋体"/>
          <w:color w:val="auto"/>
          <w:sz w:val="24"/>
          <w:highlight w:val="none"/>
        </w:rPr>
      </w:pPr>
    </w:p>
    <w:p w14:paraId="76BF15CF">
      <w:pPr>
        <w:spacing w:line="360" w:lineRule="auto"/>
        <w:ind w:firstLine="435"/>
        <w:rPr>
          <w:rFonts w:ascii="宋体" w:hAnsi="宋体" w:eastAsia="宋体"/>
          <w:color w:val="auto"/>
          <w:sz w:val="24"/>
          <w:highlight w:val="none"/>
        </w:rPr>
      </w:pPr>
    </w:p>
    <w:p w14:paraId="14967361">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A09CB5F">
      <w:pPr>
        <w:spacing w:line="360" w:lineRule="auto"/>
        <w:ind w:firstLine="435"/>
        <w:rPr>
          <w:rFonts w:hAnsi="宋体" w:eastAsia="宋体"/>
          <w:color w:val="auto"/>
          <w:sz w:val="24"/>
          <w:szCs w:val="28"/>
          <w:highlight w:val="none"/>
          <w:lang w:val="zh-CN"/>
        </w:rPr>
      </w:pPr>
    </w:p>
    <w:p w14:paraId="6A6BAE06">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34B13E54">
      <w:pPr>
        <w:spacing w:line="360" w:lineRule="auto"/>
        <w:rPr>
          <w:rFonts w:ascii="宋体" w:hAnsi="宋体" w:eastAsia="宋体"/>
          <w:color w:val="auto"/>
          <w:sz w:val="24"/>
          <w:szCs w:val="28"/>
          <w:highlight w:val="none"/>
        </w:rPr>
      </w:pPr>
    </w:p>
    <w:p w14:paraId="637C119C">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60C9AF5D">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67626BA3">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FF5999E">
      <w:pPr>
        <w:spacing w:line="360" w:lineRule="auto"/>
        <w:ind w:firstLine="435"/>
        <w:rPr>
          <w:rFonts w:ascii="宋体" w:hAnsi="宋体" w:eastAsia="宋体"/>
          <w:color w:val="auto"/>
          <w:sz w:val="24"/>
          <w:highlight w:val="none"/>
        </w:rPr>
      </w:pPr>
    </w:p>
    <w:p w14:paraId="13074CDD">
      <w:pPr>
        <w:spacing w:line="360" w:lineRule="auto"/>
        <w:ind w:firstLine="435"/>
        <w:rPr>
          <w:rFonts w:ascii="宋体" w:hAnsi="宋体" w:eastAsia="宋体"/>
          <w:color w:val="auto"/>
          <w:sz w:val="24"/>
          <w:highlight w:val="none"/>
        </w:rPr>
      </w:pPr>
    </w:p>
    <w:p w14:paraId="3BF67E01">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45110E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206D252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6B9407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2847B871">
      <w:pPr>
        <w:spacing w:line="360" w:lineRule="auto"/>
        <w:jc w:val="center"/>
        <w:outlineLvl w:val="1"/>
        <w:rPr>
          <w:rFonts w:hint="eastAsia" w:ascii="宋体" w:hAnsi="宋体" w:eastAsia="宋体"/>
          <w:b/>
          <w:color w:val="auto"/>
          <w:sz w:val="24"/>
          <w:highlight w:val="none"/>
          <w:lang w:val="en-US" w:eastAsia="zh-CN"/>
        </w:rPr>
      </w:pPr>
      <w:bookmarkStart w:id="48" w:name="_Toc300210382"/>
      <w:bookmarkStart w:id="49" w:name="_Toc457768004"/>
      <w:bookmarkStart w:id="50" w:name="_Toc520299348"/>
      <w:bookmarkStart w:id="51" w:name="_Toc25813"/>
      <w:bookmarkStart w:id="52" w:name="_Toc26536"/>
      <w:bookmarkStart w:id="53" w:name="_Hlk11701496"/>
      <w:r>
        <w:rPr>
          <w:rFonts w:hint="eastAsia" w:ascii="宋体" w:hAnsi="宋体" w:eastAsia="宋体"/>
          <w:b/>
          <w:color w:val="auto"/>
          <w:sz w:val="24"/>
          <w:highlight w:val="none"/>
          <w:lang w:val="en-US" w:eastAsia="zh-CN"/>
        </w:rPr>
        <w:t>三、</w:t>
      </w:r>
      <w:bookmarkEnd w:id="48"/>
      <w:bookmarkEnd w:id="49"/>
      <w:bookmarkEnd w:id="50"/>
      <w:r>
        <w:rPr>
          <w:rFonts w:hint="eastAsia" w:ascii="宋体" w:hAnsi="宋体" w:eastAsia="宋体"/>
          <w:b/>
          <w:color w:val="auto"/>
          <w:sz w:val="24"/>
          <w:highlight w:val="none"/>
          <w:lang w:val="en-US" w:eastAsia="zh-CN"/>
        </w:rPr>
        <w:t>诚信履约承诺函</w:t>
      </w:r>
      <w:bookmarkEnd w:id="51"/>
      <w:bookmarkEnd w:id="52"/>
    </w:p>
    <w:p w14:paraId="63FD0C56">
      <w:pPr>
        <w:spacing w:line="360" w:lineRule="auto"/>
        <w:rPr>
          <w:rFonts w:ascii="宋体" w:hAnsi="宋体" w:eastAsia="宋体"/>
          <w:b/>
          <w:bCs/>
          <w:color w:val="auto"/>
          <w:sz w:val="24"/>
          <w:highlight w:val="none"/>
        </w:rPr>
      </w:pPr>
    </w:p>
    <w:p w14:paraId="2B412825">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6BA3D8F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EE931A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72A77AB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430E4B7F">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04778CC6">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62C4C4F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E97CD8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9BA5447">
      <w:pPr>
        <w:spacing w:line="360" w:lineRule="auto"/>
        <w:rPr>
          <w:rFonts w:ascii="宋体" w:hAnsi="宋体" w:eastAsia="宋体"/>
          <w:bCs/>
          <w:color w:val="auto"/>
          <w:sz w:val="24"/>
          <w:highlight w:val="none"/>
        </w:rPr>
      </w:pPr>
    </w:p>
    <w:p w14:paraId="568BEA82">
      <w:pPr>
        <w:spacing w:line="360" w:lineRule="auto"/>
        <w:rPr>
          <w:rFonts w:ascii="宋体" w:hAnsi="宋体" w:eastAsia="宋体"/>
          <w:bCs/>
          <w:color w:val="auto"/>
          <w:sz w:val="24"/>
          <w:highlight w:val="none"/>
        </w:rPr>
      </w:pPr>
    </w:p>
    <w:p w14:paraId="73180CD2">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2B8434C6">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F5C7703">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53"/>
    <w:p w14:paraId="5FBCD799">
      <w:pPr>
        <w:spacing w:line="360" w:lineRule="auto"/>
        <w:jc w:val="center"/>
        <w:outlineLvl w:val="0"/>
        <w:rPr>
          <w:rFonts w:hint="eastAsia" w:ascii="宋体" w:hAnsi="宋体" w:eastAsia="宋体"/>
          <w:b/>
          <w:color w:val="auto"/>
          <w:sz w:val="28"/>
          <w:highlight w:val="none"/>
        </w:rPr>
      </w:pPr>
      <w:bookmarkStart w:id="54" w:name="_Toc18131"/>
      <w:bookmarkStart w:id="55" w:name="_Toc6435"/>
    </w:p>
    <w:p w14:paraId="570C60F9">
      <w:pPr>
        <w:spacing w:line="360" w:lineRule="auto"/>
        <w:jc w:val="center"/>
        <w:outlineLvl w:val="1"/>
        <w:rPr>
          <w:rFonts w:ascii="宋体" w:hAnsi="宋体" w:eastAsia="宋体"/>
          <w:b/>
          <w:color w:val="auto"/>
          <w:sz w:val="24"/>
          <w:highlight w:val="none"/>
        </w:rPr>
      </w:pPr>
      <w:bookmarkStart w:id="56" w:name="_Toc5555"/>
      <w:bookmarkStart w:id="57" w:name="_Toc28960"/>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、开标一览表</w:t>
      </w:r>
      <w:bookmarkEnd w:id="56"/>
      <w:bookmarkEnd w:id="57"/>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6219"/>
      </w:tblGrid>
      <w:tr w14:paraId="70E5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1" w:type="pct"/>
            <w:tcBorders>
              <w:top w:val="single" w:color="auto" w:sz="4" w:space="0"/>
              <w:bottom w:val="single" w:color="auto" w:sz="4" w:space="0"/>
              <w:right w:val="single" w:color="auto" w:sz="4" w:space="0"/>
            </w:tcBorders>
            <w:vAlign w:val="center"/>
          </w:tcPr>
          <w:p w14:paraId="3C3C378B">
            <w:pPr>
              <w:widowControl/>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7C90E0A1">
            <w:pPr>
              <w:spacing w:line="360" w:lineRule="exact"/>
              <w:jc w:val="center"/>
              <w:rPr>
                <w:rFonts w:ascii="宋体" w:hAnsi="宋体" w:eastAsia="宋体"/>
                <w:bCs/>
                <w:color w:val="auto"/>
                <w:sz w:val="24"/>
                <w:highlight w:val="none"/>
                <w:u w:val="single"/>
              </w:rPr>
            </w:pPr>
          </w:p>
        </w:tc>
      </w:tr>
      <w:tr w14:paraId="2A6D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1" w:type="pct"/>
            <w:tcBorders>
              <w:top w:val="nil"/>
            </w:tcBorders>
            <w:vAlign w:val="center"/>
          </w:tcPr>
          <w:p w14:paraId="188FF83C">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投标人全称</w:t>
            </w:r>
          </w:p>
        </w:tc>
        <w:tc>
          <w:tcPr>
            <w:tcW w:w="3648" w:type="pct"/>
            <w:tcBorders>
              <w:top w:val="nil"/>
            </w:tcBorders>
            <w:vAlign w:val="center"/>
          </w:tcPr>
          <w:p w14:paraId="2B340F0F">
            <w:pPr>
              <w:spacing w:line="360" w:lineRule="auto"/>
              <w:rPr>
                <w:rFonts w:ascii="宋体" w:hAnsi="宋体" w:eastAsia="宋体"/>
                <w:color w:val="auto"/>
                <w:sz w:val="24"/>
                <w:highlight w:val="none"/>
              </w:rPr>
            </w:pPr>
          </w:p>
        </w:tc>
      </w:tr>
      <w:tr w14:paraId="6951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1" w:type="pct"/>
            <w:tcBorders>
              <w:top w:val="nil"/>
            </w:tcBorders>
            <w:vAlign w:val="center"/>
          </w:tcPr>
          <w:p w14:paraId="19D05610">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投标范围</w:t>
            </w:r>
          </w:p>
        </w:tc>
        <w:tc>
          <w:tcPr>
            <w:tcW w:w="3648" w:type="pct"/>
            <w:tcBorders>
              <w:top w:val="nil"/>
            </w:tcBorders>
            <w:vAlign w:val="center"/>
          </w:tcPr>
          <w:p w14:paraId="0F7342E3">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eastAsia="宋体"/>
                <w:color w:val="auto"/>
                <w:sz w:val="24"/>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0B45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1" w:type="pct"/>
            <w:tcBorders>
              <w:top w:val="nil"/>
            </w:tcBorders>
            <w:vAlign w:val="center"/>
          </w:tcPr>
          <w:p w14:paraId="213CC634">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投标报价</w:t>
            </w:r>
          </w:p>
        </w:tc>
        <w:tc>
          <w:tcPr>
            <w:tcW w:w="3648" w:type="pct"/>
            <w:tcBorders>
              <w:top w:val="nil"/>
            </w:tcBorders>
            <w:vAlign w:val="center"/>
          </w:tcPr>
          <w:p w14:paraId="20380D8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rPr>
            </w:pPr>
          </w:p>
          <w:p w14:paraId="232E930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6BDF3B0">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2933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1" w:type="pct"/>
            <w:tcBorders>
              <w:top w:val="nil"/>
            </w:tcBorders>
            <w:vAlign w:val="center"/>
          </w:tcPr>
          <w:p w14:paraId="71A8356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其他</w:t>
            </w:r>
          </w:p>
        </w:tc>
        <w:tc>
          <w:tcPr>
            <w:tcW w:w="3648" w:type="pct"/>
            <w:tcBorders>
              <w:top w:val="nil"/>
            </w:tcBorders>
            <w:vAlign w:val="center"/>
          </w:tcPr>
          <w:p w14:paraId="3FEB29F9">
            <w:pPr>
              <w:rPr>
                <w:rFonts w:hint="default"/>
                <w:highlight w:val="none"/>
                <w:lang w:val="en-US" w:eastAsia="zh-CN"/>
              </w:rPr>
            </w:pPr>
          </w:p>
        </w:tc>
      </w:tr>
    </w:tbl>
    <w:p w14:paraId="200C245E">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7FC48B7D">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42B2D85F">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DF9A03C">
      <w:pPr>
        <w:spacing w:line="360" w:lineRule="auto"/>
        <w:ind w:firstLine="360" w:firstLineChars="150"/>
        <w:rPr>
          <w:rFonts w:ascii="宋体" w:hAnsi="宋体" w:eastAsia="宋体"/>
          <w:color w:val="auto"/>
          <w:sz w:val="24"/>
          <w:highlight w:val="none"/>
        </w:rPr>
      </w:pPr>
    </w:p>
    <w:p w14:paraId="55F106A9">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90591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175800D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772A84AD">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7069AC3A">
      <w:pPr>
        <w:spacing w:line="360" w:lineRule="auto"/>
        <w:jc w:val="center"/>
        <w:outlineLvl w:val="1"/>
        <w:rPr>
          <w:rFonts w:ascii="宋体" w:hAnsi="宋体" w:eastAsia="宋体"/>
          <w:b/>
          <w:color w:val="auto"/>
          <w:sz w:val="24"/>
          <w:highlight w:val="none"/>
        </w:rPr>
      </w:pPr>
      <w:bookmarkStart w:id="58" w:name="_Toc6441"/>
      <w:bookmarkStart w:id="59" w:name="_Toc18010"/>
      <w:r>
        <w:rPr>
          <w:rFonts w:hint="eastAsia" w:ascii="宋体" w:hAnsi="宋体" w:eastAsia="宋体"/>
          <w:b/>
          <w:color w:val="auto"/>
          <w:sz w:val="24"/>
          <w:highlight w:val="none"/>
          <w:lang w:val="en-US" w:eastAsia="zh-CN"/>
        </w:rPr>
        <w:t>五</w:t>
      </w:r>
      <w:r>
        <w:rPr>
          <w:rFonts w:hint="eastAsia" w:ascii="宋体" w:hAnsi="宋体" w:eastAsia="宋体"/>
          <w:b/>
          <w:color w:val="auto"/>
          <w:sz w:val="24"/>
          <w:highlight w:val="none"/>
        </w:rPr>
        <w:t>、投标函</w:t>
      </w:r>
      <w:bookmarkEnd w:id="58"/>
      <w:bookmarkEnd w:id="59"/>
    </w:p>
    <w:p w14:paraId="468F39E4">
      <w:pPr>
        <w:pStyle w:val="12"/>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073C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53E3B4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5E3DA48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18D95B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6932F8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1AEBAA3C">
      <w:pPr>
        <w:spacing w:line="360" w:lineRule="auto"/>
        <w:ind w:firstLine="4800" w:firstLineChars="2000"/>
        <w:rPr>
          <w:rFonts w:ascii="宋体" w:hAnsi="宋体" w:eastAsia="宋体"/>
          <w:color w:val="auto"/>
          <w:sz w:val="24"/>
          <w:highlight w:val="none"/>
        </w:rPr>
      </w:pPr>
    </w:p>
    <w:p w14:paraId="1DC76F4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916BD9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17B5E7E">
      <w:pPr>
        <w:spacing w:line="360" w:lineRule="auto"/>
        <w:jc w:val="center"/>
        <w:outlineLvl w:val="0"/>
        <w:rPr>
          <w:rFonts w:hint="eastAsia" w:ascii="宋体" w:hAnsi="宋体" w:eastAsia="宋体"/>
          <w:b/>
          <w:color w:val="auto"/>
          <w:sz w:val="28"/>
          <w:highlight w:val="none"/>
        </w:rPr>
      </w:pPr>
    </w:p>
    <w:p w14:paraId="1A4FFA23">
      <w:pPr>
        <w:spacing w:line="360" w:lineRule="auto"/>
        <w:jc w:val="center"/>
        <w:outlineLvl w:val="0"/>
        <w:rPr>
          <w:rFonts w:hint="eastAsia" w:ascii="宋体" w:hAnsi="宋体" w:eastAsia="宋体"/>
          <w:b/>
          <w:color w:val="auto"/>
          <w:sz w:val="28"/>
          <w:highlight w:val="none"/>
        </w:rPr>
      </w:pPr>
    </w:p>
    <w:p w14:paraId="4D1B50D1">
      <w:pPr>
        <w:spacing w:line="360" w:lineRule="auto"/>
        <w:jc w:val="center"/>
        <w:outlineLvl w:val="0"/>
        <w:rPr>
          <w:rFonts w:hint="eastAsia" w:ascii="宋体" w:hAnsi="宋体" w:eastAsia="宋体"/>
          <w:b/>
          <w:color w:val="auto"/>
          <w:sz w:val="28"/>
          <w:highlight w:val="none"/>
        </w:rPr>
      </w:pPr>
    </w:p>
    <w:p w14:paraId="33171277">
      <w:pPr>
        <w:spacing w:line="360" w:lineRule="auto"/>
        <w:jc w:val="center"/>
        <w:outlineLvl w:val="0"/>
        <w:rPr>
          <w:rFonts w:hint="eastAsia" w:ascii="宋体" w:hAnsi="宋体" w:eastAsia="宋体"/>
          <w:b/>
          <w:color w:val="auto"/>
          <w:sz w:val="28"/>
          <w:highlight w:val="none"/>
        </w:rPr>
      </w:pPr>
    </w:p>
    <w:p w14:paraId="24295485">
      <w:pPr>
        <w:spacing w:line="360" w:lineRule="auto"/>
        <w:jc w:val="center"/>
        <w:outlineLvl w:val="0"/>
        <w:rPr>
          <w:rFonts w:hint="eastAsia" w:ascii="宋体" w:hAnsi="宋体" w:eastAsia="宋体"/>
          <w:b/>
          <w:color w:val="auto"/>
          <w:sz w:val="28"/>
          <w:highlight w:val="none"/>
        </w:rPr>
      </w:pPr>
    </w:p>
    <w:p w14:paraId="31D7ABB4">
      <w:pPr>
        <w:pStyle w:val="3"/>
        <w:rPr>
          <w:rFonts w:hint="eastAsia" w:ascii="宋体" w:hAnsi="宋体" w:eastAsia="宋体"/>
          <w:b/>
          <w:color w:val="auto"/>
          <w:sz w:val="28"/>
          <w:highlight w:val="none"/>
        </w:rPr>
      </w:pPr>
    </w:p>
    <w:p w14:paraId="01D7AF9E">
      <w:pPr>
        <w:rPr>
          <w:rFonts w:hint="eastAsia" w:ascii="宋体" w:hAnsi="宋体" w:eastAsia="宋体"/>
          <w:b/>
          <w:color w:val="auto"/>
          <w:sz w:val="28"/>
          <w:highlight w:val="none"/>
        </w:rPr>
      </w:pPr>
    </w:p>
    <w:p w14:paraId="724BF5F5">
      <w:pPr>
        <w:pStyle w:val="3"/>
        <w:rPr>
          <w:rFonts w:hint="eastAsia" w:ascii="宋体" w:hAnsi="宋体" w:eastAsia="宋体"/>
          <w:b/>
          <w:color w:val="auto"/>
          <w:sz w:val="28"/>
          <w:highlight w:val="none"/>
        </w:rPr>
      </w:pPr>
    </w:p>
    <w:p w14:paraId="5D61F7B2">
      <w:pPr>
        <w:rPr>
          <w:rFonts w:hint="eastAsia"/>
        </w:rPr>
      </w:pPr>
    </w:p>
    <w:p w14:paraId="4E4C3F8F">
      <w:pPr>
        <w:shd w:val="clea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六</w:t>
      </w:r>
      <w:r>
        <w:rPr>
          <w:rFonts w:hint="eastAsia" w:ascii="宋体" w:hAnsi="宋体" w:eastAsia="宋体"/>
          <w:b/>
          <w:color w:val="auto"/>
          <w:sz w:val="24"/>
          <w:highlight w:val="none"/>
        </w:rPr>
        <w:t>、投标分项报价表</w:t>
      </w:r>
    </w:p>
    <w:p w14:paraId="4A76079B">
      <w:pPr>
        <w:shd w:val="clear"/>
        <w:spacing w:line="360" w:lineRule="auto"/>
        <w:ind w:firstLine="435"/>
        <w:rPr>
          <w:rFonts w:ascii="宋体" w:hAnsi="宋体" w:eastAsia="宋体"/>
          <w:b/>
          <w:color w:val="auto"/>
          <w:sz w:val="24"/>
          <w:highlight w:val="none"/>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7BCE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455C8ECA">
            <w:pPr>
              <w:pStyle w:val="30"/>
              <w:widowControl w:val="0"/>
              <w:shd w:val="clear"/>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0458AF66">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3" w:type="pct"/>
            <w:vAlign w:val="center"/>
          </w:tcPr>
          <w:p w14:paraId="12313073">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0478F410">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号</w:t>
            </w:r>
          </w:p>
        </w:tc>
        <w:tc>
          <w:tcPr>
            <w:tcW w:w="773" w:type="pct"/>
            <w:vAlign w:val="center"/>
          </w:tcPr>
          <w:p w14:paraId="729BBE4F">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0F47263C">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vAlign w:val="center"/>
          </w:tcPr>
          <w:p w14:paraId="32408249">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vAlign w:val="center"/>
          </w:tcPr>
          <w:p w14:paraId="44D21D05">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vAlign w:val="center"/>
          </w:tcPr>
          <w:p w14:paraId="61C1EB41">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0E7A7457">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vAlign w:val="center"/>
          </w:tcPr>
          <w:p w14:paraId="32EC83FE">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22ABAD5F">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vAlign w:val="center"/>
          </w:tcPr>
          <w:p w14:paraId="5F81FDBE">
            <w:pPr>
              <w:shd w:val="clea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1DAE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59125894">
            <w:pPr>
              <w:shd w:val="clea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7" w:type="pct"/>
          </w:tcPr>
          <w:p w14:paraId="4CC82953">
            <w:pPr>
              <w:shd w:val="clear"/>
              <w:rPr>
                <w:rFonts w:ascii="宋体" w:hAnsi="宋体" w:eastAsia="宋体"/>
                <w:color w:val="auto"/>
                <w:sz w:val="24"/>
                <w:highlight w:val="none"/>
              </w:rPr>
            </w:pPr>
          </w:p>
        </w:tc>
        <w:tc>
          <w:tcPr>
            <w:tcW w:w="773" w:type="pct"/>
          </w:tcPr>
          <w:p w14:paraId="3E94EF83">
            <w:pPr>
              <w:shd w:val="clear"/>
              <w:rPr>
                <w:rFonts w:ascii="宋体" w:hAnsi="宋体" w:eastAsia="宋体"/>
                <w:color w:val="auto"/>
                <w:sz w:val="24"/>
                <w:highlight w:val="none"/>
              </w:rPr>
            </w:pPr>
          </w:p>
        </w:tc>
        <w:tc>
          <w:tcPr>
            <w:tcW w:w="773" w:type="pct"/>
          </w:tcPr>
          <w:p w14:paraId="6F3CE305">
            <w:pPr>
              <w:shd w:val="clear"/>
              <w:rPr>
                <w:rFonts w:ascii="宋体" w:hAnsi="宋体" w:eastAsia="宋体"/>
                <w:color w:val="auto"/>
                <w:sz w:val="24"/>
                <w:highlight w:val="none"/>
              </w:rPr>
            </w:pPr>
          </w:p>
        </w:tc>
        <w:tc>
          <w:tcPr>
            <w:tcW w:w="394" w:type="pct"/>
          </w:tcPr>
          <w:p w14:paraId="3B8AF32A">
            <w:pPr>
              <w:shd w:val="clear"/>
              <w:rPr>
                <w:rFonts w:ascii="宋体" w:hAnsi="宋体" w:eastAsia="宋体"/>
                <w:color w:val="auto"/>
                <w:sz w:val="24"/>
                <w:highlight w:val="none"/>
              </w:rPr>
            </w:pPr>
          </w:p>
        </w:tc>
        <w:tc>
          <w:tcPr>
            <w:tcW w:w="394" w:type="pct"/>
          </w:tcPr>
          <w:p w14:paraId="16C67A24">
            <w:pPr>
              <w:shd w:val="clear"/>
              <w:rPr>
                <w:rFonts w:ascii="宋体" w:hAnsi="宋体" w:eastAsia="宋体"/>
                <w:color w:val="auto"/>
                <w:sz w:val="24"/>
                <w:highlight w:val="none"/>
              </w:rPr>
            </w:pPr>
          </w:p>
        </w:tc>
        <w:tc>
          <w:tcPr>
            <w:tcW w:w="551" w:type="pct"/>
          </w:tcPr>
          <w:p w14:paraId="553487BB">
            <w:pPr>
              <w:shd w:val="clear"/>
              <w:rPr>
                <w:rFonts w:ascii="宋体" w:hAnsi="宋体" w:eastAsia="宋体"/>
                <w:color w:val="auto"/>
                <w:sz w:val="24"/>
                <w:highlight w:val="none"/>
              </w:rPr>
            </w:pPr>
          </w:p>
        </w:tc>
        <w:tc>
          <w:tcPr>
            <w:tcW w:w="551" w:type="pct"/>
          </w:tcPr>
          <w:p w14:paraId="352BA5AD">
            <w:pPr>
              <w:shd w:val="clear"/>
              <w:rPr>
                <w:rFonts w:ascii="宋体" w:hAnsi="宋体" w:eastAsia="宋体"/>
                <w:color w:val="auto"/>
                <w:sz w:val="24"/>
                <w:highlight w:val="none"/>
              </w:rPr>
            </w:pPr>
          </w:p>
        </w:tc>
        <w:tc>
          <w:tcPr>
            <w:tcW w:w="393" w:type="pct"/>
          </w:tcPr>
          <w:p w14:paraId="75E5A806">
            <w:pPr>
              <w:shd w:val="clear"/>
              <w:rPr>
                <w:rFonts w:ascii="宋体" w:hAnsi="宋体" w:eastAsia="宋体"/>
                <w:color w:val="auto"/>
                <w:sz w:val="24"/>
                <w:highlight w:val="none"/>
              </w:rPr>
            </w:pPr>
          </w:p>
        </w:tc>
      </w:tr>
      <w:tr w14:paraId="5D0D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406F8D9">
            <w:pPr>
              <w:shd w:val="clea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7" w:type="pct"/>
          </w:tcPr>
          <w:p w14:paraId="799941D0">
            <w:pPr>
              <w:shd w:val="clear"/>
              <w:rPr>
                <w:rFonts w:ascii="宋体" w:hAnsi="宋体" w:eastAsia="宋体"/>
                <w:color w:val="auto"/>
                <w:sz w:val="24"/>
                <w:highlight w:val="none"/>
              </w:rPr>
            </w:pPr>
          </w:p>
        </w:tc>
        <w:tc>
          <w:tcPr>
            <w:tcW w:w="773" w:type="pct"/>
          </w:tcPr>
          <w:p w14:paraId="6B02FC2A">
            <w:pPr>
              <w:shd w:val="clear"/>
              <w:rPr>
                <w:rFonts w:ascii="宋体" w:hAnsi="宋体" w:eastAsia="宋体"/>
                <w:color w:val="auto"/>
                <w:sz w:val="24"/>
                <w:highlight w:val="none"/>
              </w:rPr>
            </w:pPr>
          </w:p>
        </w:tc>
        <w:tc>
          <w:tcPr>
            <w:tcW w:w="773" w:type="pct"/>
          </w:tcPr>
          <w:p w14:paraId="36279124">
            <w:pPr>
              <w:shd w:val="clear"/>
              <w:rPr>
                <w:rFonts w:ascii="宋体" w:hAnsi="宋体" w:eastAsia="宋体"/>
                <w:color w:val="auto"/>
                <w:sz w:val="24"/>
                <w:highlight w:val="none"/>
              </w:rPr>
            </w:pPr>
          </w:p>
        </w:tc>
        <w:tc>
          <w:tcPr>
            <w:tcW w:w="394" w:type="pct"/>
          </w:tcPr>
          <w:p w14:paraId="5B17E004">
            <w:pPr>
              <w:shd w:val="clear"/>
              <w:rPr>
                <w:rFonts w:ascii="宋体" w:hAnsi="宋体" w:eastAsia="宋体"/>
                <w:color w:val="auto"/>
                <w:sz w:val="24"/>
                <w:highlight w:val="none"/>
              </w:rPr>
            </w:pPr>
          </w:p>
        </w:tc>
        <w:tc>
          <w:tcPr>
            <w:tcW w:w="394" w:type="pct"/>
          </w:tcPr>
          <w:p w14:paraId="7A664EAD">
            <w:pPr>
              <w:shd w:val="clear"/>
              <w:rPr>
                <w:rFonts w:ascii="宋体" w:hAnsi="宋体" w:eastAsia="宋体"/>
                <w:color w:val="auto"/>
                <w:sz w:val="24"/>
                <w:highlight w:val="none"/>
              </w:rPr>
            </w:pPr>
          </w:p>
        </w:tc>
        <w:tc>
          <w:tcPr>
            <w:tcW w:w="551" w:type="pct"/>
          </w:tcPr>
          <w:p w14:paraId="1A145923">
            <w:pPr>
              <w:shd w:val="clear"/>
              <w:rPr>
                <w:rFonts w:ascii="宋体" w:hAnsi="宋体" w:eastAsia="宋体"/>
                <w:color w:val="auto"/>
                <w:sz w:val="24"/>
                <w:highlight w:val="none"/>
              </w:rPr>
            </w:pPr>
          </w:p>
        </w:tc>
        <w:tc>
          <w:tcPr>
            <w:tcW w:w="551" w:type="pct"/>
          </w:tcPr>
          <w:p w14:paraId="7C061AEB">
            <w:pPr>
              <w:shd w:val="clear"/>
              <w:rPr>
                <w:rFonts w:ascii="宋体" w:hAnsi="宋体" w:eastAsia="宋体"/>
                <w:color w:val="auto"/>
                <w:sz w:val="24"/>
                <w:highlight w:val="none"/>
              </w:rPr>
            </w:pPr>
          </w:p>
        </w:tc>
        <w:tc>
          <w:tcPr>
            <w:tcW w:w="393" w:type="pct"/>
          </w:tcPr>
          <w:p w14:paraId="6323B4C3">
            <w:pPr>
              <w:shd w:val="clear"/>
              <w:rPr>
                <w:rFonts w:ascii="宋体" w:hAnsi="宋体" w:eastAsia="宋体"/>
                <w:color w:val="auto"/>
                <w:sz w:val="24"/>
                <w:highlight w:val="none"/>
              </w:rPr>
            </w:pPr>
          </w:p>
        </w:tc>
      </w:tr>
      <w:tr w14:paraId="4508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A7D8A4A">
            <w:pPr>
              <w:shd w:val="clea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7" w:type="pct"/>
          </w:tcPr>
          <w:p w14:paraId="58500932">
            <w:pPr>
              <w:shd w:val="clear"/>
              <w:rPr>
                <w:rFonts w:ascii="宋体" w:hAnsi="宋体" w:eastAsia="宋体"/>
                <w:color w:val="auto"/>
                <w:sz w:val="24"/>
                <w:highlight w:val="none"/>
              </w:rPr>
            </w:pPr>
          </w:p>
        </w:tc>
        <w:tc>
          <w:tcPr>
            <w:tcW w:w="773" w:type="pct"/>
          </w:tcPr>
          <w:p w14:paraId="7F3F59F9">
            <w:pPr>
              <w:shd w:val="clear"/>
              <w:rPr>
                <w:rFonts w:ascii="宋体" w:hAnsi="宋体" w:eastAsia="宋体"/>
                <w:color w:val="auto"/>
                <w:sz w:val="24"/>
                <w:highlight w:val="none"/>
              </w:rPr>
            </w:pPr>
          </w:p>
        </w:tc>
        <w:tc>
          <w:tcPr>
            <w:tcW w:w="773" w:type="pct"/>
          </w:tcPr>
          <w:p w14:paraId="105D0204">
            <w:pPr>
              <w:shd w:val="clear"/>
              <w:rPr>
                <w:rFonts w:ascii="宋体" w:hAnsi="宋体" w:eastAsia="宋体"/>
                <w:color w:val="auto"/>
                <w:sz w:val="24"/>
                <w:highlight w:val="none"/>
              </w:rPr>
            </w:pPr>
          </w:p>
        </w:tc>
        <w:tc>
          <w:tcPr>
            <w:tcW w:w="394" w:type="pct"/>
          </w:tcPr>
          <w:p w14:paraId="20A4D1D7">
            <w:pPr>
              <w:shd w:val="clear"/>
              <w:rPr>
                <w:rFonts w:ascii="宋体" w:hAnsi="宋体" w:eastAsia="宋体"/>
                <w:color w:val="auto"/>
                <w:sz w:val="24"/>
                <w:highlight w:val="none"/>
              </w:rPr>
            </w:pPr>
          </w:p>
        </w:tc>
        <w:tc>
          <w:tcPr>
            <w:tcW w:w="394" w:type="pct"/>
          </w:tcPr>
          <w:p w14:paraId="0AF22A6B">
            <w:pPr>
              <w:shd w:val="clear"/>
              <w:rPr>
                <w:rFonts w:ascii="宋体" w:hAnsi="宋体" w:eastAsia="宋体"/>
                <w:color w:val="auto"/>
                <w:sz w:val="24"/>
                <w:highlight w:val="none"/>
              </w:rPr>
            </w:pPr>
          </w:p>
        </w:tc>
        <w:tc>
          <w:tcPr>
            <w:tcW w:w="551" w:type="pct"/>
          </w:tcPr>
          <w:p w14:paraId="1DF77BB9">
            <w:pPr>
              <w:shd w:val="clear"/>
              <w:rPr>
                <w:rFonts w:ascii="宋体" w:hAnsi="宋体" w:eastAsia="宋体"/>
                <w:color w:val="auto"/>
                <w:sz w:val="24"/>
                <w:highlight w:val="none"/>
              </w:rPr>
            </w:pPr>
          </w:p>
        </w:tc>
        <w:tc>
          <w:tcPr>
            <w:tcW w:w="551" w:type="pct"/>
          </w:tcPr>
          <w:p w14:paraId="54D2DE81">
            <w:pPr>
              <w:shd w:val="clear"/>
              <w:rPr>
                <w:rFonts w:ascii="宋体" w:hAnsi="宋体" w:eastAsia="宋体"/>
                <w:color w:val="auto"/>
                <w:sz w:val="24"/>
                <w:highlight w:val="none"/>
              </w:rPr>
            </w:pPr>
          </w:p>
        </w:tc>
        <w:tc>
          <w:tcPr>
            <w:tcW w:w="393" w:type="pct"/>
          </w:tcPr>
          <w:p w14:paraId="13B8F2CE">
            <w:pPr>
              <w:shd w:val="clear"/>
              <w:rPr>
                <w:rFonts w:ascii="宋体" w:hAnsi="宋体" w:eastAsia="宋体"/>
                <w:color w:val="auto"/>
                <w:sz w:val="24"/>
                <w:highlight w:val="none"/>
              </w:rPr>
            </w:pPr>
          </w:p>
        </w:tc>
      </w:tr>
      <w:tr w14:paraId="21E0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12D34099">
            <w:pPr>
              <w:shd w:val="clea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777" w:type="pct"/>
          </w:tcPr>
          <w:p w14:paraId="5E67AC7E">
            <w:pPr>
              <w:shd w:val="clear"/>
              <w:rPr>
                <w:rFonts w:ascii="宋体" w:hAnsi="宋体" w:eastAsia="宋体"/>
                <w:color w:val="auto"/>
                <w:sz w:val="24"/>
                <w:highlight w:val="none"/>
              </w:rPr>
            </w:pPr>
          </w:p>
        </w:tc>
        <w:tc>
          <w:tcPr>
            <w:tcW w:w="773" w:type="pct"/>
          </w:tcPr>
          <w:p w14:paraId="6AF58740">
            <w:pPr>
              <w:shd w:val="clear"/>
              <w:rPr>
                <w:rFonts w:ascii="宋体" w:hAnsi="宋体" w:eastAsia="宋体"/>
                <w:color w:val="auto"/>
                <w:sz w:val="24"/>
                <w:highlight w:val="none"/>
              </w:rPr>
            </w:pPr>
          </w:p>
        </w:tc>
        <w:tc>
          <w:tcPr>
            <w:tcW w:w="773" w:type="pct"/>
          </w:tcPr>
          <w:p w14:paraId="58BC6E66">
            <w:pPr>
              <w:shd w:val="clear"/>
              <w:rPr>
                <w:rFonts w:ascii="宋体" w:hAnsi="宋体" w:eastAsia="宋体"/>
                <w:color w:val="auto"/>
                <w:sz w:val="24"/>
                <w:highlight w:val="none"/>
              </w:rPr>
            </w:pPr>
          </w:p>
        </w:tc>
        <w:tc>
          <w:tcPr>
            <w:tcW w:w="394" w:type="pct"/>
          </w:tcPr>
          <w:p w14:paraId="73A04863">
            <w:pPr>
              <w:shd w:val="clear"/>
              <w:rPr>
                <w:rFonts w:ascii="宋体" w:hAnsi="宋体" w:eastAsia="宋体"/>
                <w:color w:val="auto"/>
                <w:sz w:val="24"/>
                <w:highlight w:val="none"/>
              </w:rPr>
            </w:pPr>
          </w:p>
        </w:tc>
        <w:tc>
          <w:tcPr>
            <w:tcW w:w="394" w:type="pct"/>
          </w:tcPr>
          <w:p w14:paraId="06805FA4">
            <w:pPr>
              <w:shd w:val="clear"/>
              <w:rPr>
                <w:rFonts w:ascii="宋体" w:hAnsi="宋体" w:eastAsia="宋体"/>
                <w:color w:val="auto"/>
                <w:sz w:val="24"/>
                <w:highlight w:val="none"/>
              </w:rPr>
            </w:pPr>
          </w:p>
        </w:tc>
        <w:tc>
          <w:tcPr>
            <w:tcW w:w="551" w:type="pct"/>
          </w:tcPr>
          <w:p w14:paraId="78AC6E19">
            <w:pPr>
              <w:shd w:val="clear"/>
              <w:rPr>
                <w:rFonts w:ascii="宋体" w:hAnsi="宋体" w:eastAsia="宋体"/>
                <w:color w:val="auto"/>
                <w:sz w:val="24"/>
                <w:highlight w:val="none"/>
              </w:rPr>
            </w:pPr>
          </w:p>
        </w:tc>
        <w:tc>
          <w:tcPr>
            <w:tcW w:w="551" w:type="pct"/>
          </w:tcPr>
          <w:p w14:paraId="0DABC338">
            <w:pPr>
              <w:shd w:val="clear"/>
              <w:rPr>
                <w:rFonts w:ascii="宋体" w:hAnsi="宋体" w:eastAsia="宋体"/>
                <w:color w:val="auto"/>
                <w:sz w:val="24"/>
                <w:highlight w:val="none"/>
              </w:rPr>
            </w:pPr>
          </w:p>
        </w:tc>
        <w:tc>
          <w:tcPr>
            <w:tcW w:w="393" w:type="pct"/>
          </w:tcPr>
          <w:p w14:paraId="15D5033A">
            <w:pPr>
              <w:shd w:val="clear"/>
              <w:rPr>
                <w:rFonts w:ascii="宋体" w:hAnsi="宋体" w:eastAsia="宋体"/>
                <w:color w:val="auto"/>
                <w:sz w:val="24"/>
                <w:highlight w:val="none"/>
              </w:rPr>
            </w:pPr>
          </w:p>
        </w:tc>
      </w:tr>
      <w:tr w14:paraId="1C50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16C0C32">
            <w:pPr>
              <w:shd w:val="clear"/>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777" w:type="pct"/>
          </w:tcPr>
          <w:p w14:paraId="46E49A59">
            <w:pPr>
              <w:shd w:val="clear"/>
              <w:rPr>
                <w:rFonts w:ascii="宋体" w:hAnsi="宋体" w:eastAsia="宋体"/>
                <w:color w:val="auto"/>
                <w:sz w:val="24"/>
                <w:highlight w:val="none"/>
              </w:rPr>
            </w:pPr>
          </w:p>
        </w:tc>
        <w:tc>
          <w:tcPr>
            <w:tcW w:w="773" w:type="pct"/>
          </w:tcPr>
          <w:p w14:paraId="65BADD76">
            <w:pPr>
              <w:shd w:val="clear"/>
              <w:rPr>
                <w:rFonts w:ascii="宋体" w:hAnsi="宋体" w:eastAsia="宋体"/>
                <w:color w:val="auto"/>
                <w:sz w:val="24"/>
                <w:highlight w:val="none"/>
              </w:rPr>
            </w:pPr>
          </w:p>
        </w:tc>
        <w:tc>
          <w:tcPr>
            <w:tcW w:w="773" w:type="pct"/>
          </w:tcPr>
          <w:p w14:paraId="46EDB32B">
            <w:pPr>
              <w:shd w:val="clear"/>
              <w:rPr>
                <w:rFonts w:ascii="宋体" w:hAnsi="宋体" w:eastAsia="宋体"/>
                <w:color w:val="auto"/>
                <w:sz w:val="24"/>
                <w:highlight w:val="none"/>
              </w:rPr>
            </w:pPr>
          </w:p>
        </w:tc>
        <w:tc>
          <w:tcPr>
            <w:tcW w:w="394" w:type="pct"/>
          </w:tcPr>
          <w:p w14:paraId="74E6E11D">
            <w:pPr>
              <w:shd w:val="clear"/>
              <w:rPr>
                <w:rFonts w:ascii="宋体" w:hAnsi="宋体" w:eastAsia="宋体"/>
                <w:color w:val="auto"/>
                <w:sz w:val="24"/>
                <w:highlight w:val="none"/>
              </w:rPr>
            </w:pPr>
          </w:p>
        </w:tc>
        <w:tc>
          <w:tcPr>
            <w:tcW w:w="394" w:type="pct"/>
          </w:tcPr>
          <w:p w14:paraId="29EF59FD">
            <w:pPr>
              <w:shd w:val="clear"/>
              <w:rPr>
                <w:rFonts w:ascii="宋体" w:hAnsi="宋体" w:eastAsia="宋体"/>
                <w:color w:val="auto"/>
                <w:sz w:val="24"/>
                <w:highlight w:val="none"/>
              </w:rPr>
            </w:pPr>
          </w:p>
        </w:tc>
        <w:tc>
          <w:tcPr>
            <w:tcW w:w="551" w:type="pct"/>
          </w:tcPr>
          <w:p w14:paraId="7B4C4ED1">
            <w:pPr>
              <w:shd w:val="clear"/>
              <w:rPr>
                <w:rFonts w:ascii="宋体" w:hAnsi="宋体" w:eastAsia="宋体"/>
                <w:color w:val="auto"/>
                <w:sz w:val="24"/>
                <w:highlight w:val="none"/>
              </w:rPr>
            </w:pPr>
          </w:p>
        </w:tc>
        <w:tc>
          <w:tcPr>
            <w:tcW w:w="551" w:type="pct"/>
          </w:tcPr>
          <w:p w14:paraId="2210E428">
            <w:pPr>
              <w:shd w:val="clear"/>
              <w:rPr>
                <w:rFonts w:ascii="宋体" w:hAnsi="宋体" w:eastAsia="宋体"/>
                <w:color w:val="auto"/>
                <w:sz w:val="24"/>
                <w:highlight w:val="none"/>
              </w:rPr>
            </w:pPr>
          </w:p>
        </w:tc>
        <w:tc>
          <w:tcPr>
            <w:tcW w:w="393" w:type="pct"/>
          </w:tcPr>
          <w:p w14:paraId="58680B44">
            <w:pPr>
              <w:shd w:val="clear"/>
              <w:rPr>
                <w:rFonts w:ascii="宋体" w:hAnsi="宋体" w:eastAsia="宋体"/>
                <w:color w:val="auto"/>
                <w:sz w:val="24"/>
                <w:highlight w:val="none"/>
              </w:rPr>
            </w:pPr>
          </w:p>
        </w:tc>
      </w:tr>
      <w:tr w14:paraId="61F0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935B52C">
            <w:pPr>
              <w:shd w:val="clear"/>
              <w:jc w:val="center"/>
              <w:rPr>
                <w:rFonts w:ascii="宋体" w:hAnsi="宋体" w:eastAsia="宋体"/>
                <w:color w:val="auto"/>
                <w:sz w:val="24"/>
                <w:highlight w:val="none"/>
              </w:rPr>
            </w:pPr>
            <w:r>
              <w:rPr>
                <w:rFonts w:hint="eastAsia" w:ascii="宋体" w:hAnsi="宋体" w:eastAsia="宋体"/>
                <w:color w:val="auto"/>
                <w:sz w:val="24"/>
                <w:highlight w:val="none"/>
              </w:rPr>
              <w:t>6</w:t>
            </w:r>
          </w:p>
        </w:tc>
        <w:tc>
          <w:tcPr>
            <w:tcW w:w="777" w:type="pct"/>
          </w:tcPr>
          <w:p w14:paraId="0FB0EF9F">
            <w:pPr>
              <w:shd w:val="clear"/>
              <w:rPr>
                <w:rFonts w:ascii="宋体" w:hAnsi="宋体" w:eastAsia="宋体"/>
                <w:color w:val="auto"/>
                <w:sz w:val="24"/>
                <w:highlight w:val="none"/>
              </w:rPr>
            </w:pPr>
          </w:p>
        </w:tc>
        <w:tc>
          <w:tcPr>
            <w:tcW w:w="773" w:type="pct"/>
          </w:tcPr>
          <w:p w14:paraId="7128B1E4">
            <w:pPr>
              <w:shd w:val="clear"/>
              <w:rPr>
                <w:rFonts w:ascii="宋体" w:hAnsi="宋体" w:eastAsia="宋体"/>
                <w:color w:val="auto"/>
                <w:sz w:val="24"/>
                <w:highlight w:val="none"/>
              </w:rPr>
            </w:pPr>
          </w:p>
        </w:tc>
        <w:tc>
          <w:tcPr>
            <w:tcW w:w="773" w:type="pct"/>
          </w:tcPr>
          <w:p w14:paraId="1E2E7856">
            <w:pPr>
              <w:shd w:val="clear"/>
              <w:rPr>
                <w:rFonts w:ascii="宋体" w:hAnsi="宋体" w:eastAsia="宋体"/>
                <w:color w:val="auto"/>
                <w:sz w:val="24"/>
                <w:highlight w:val="none"/>
              </w:rPr>
            </w:pPr>
          </w:p>
        </w:tc>
        <w:tc>
          <w:tcPr>
            <w:tcW w:w="394" w:type="pct"/>
          </w:tcPr>
          <w:p w14:paraId="5E8006EC">
            <w:pPr>
              <w:shd w:val="clear"/>
              <w:rPr>
                <w:rFonts w:ascii="宋体" w:hAnsi="宋体" w:eastAsia="宋体"/>
                <w:color w:val="auto"/>
                <w:sz w:val="24"/>
                <w:highlight w:val="none"/>
              </w:rPr>
            </w:pPr>
          </w:p>
        </w:tc>
        <w:tc>
          <w:tcPr>
            <w:tcW w:w="394" w:type="pct"/>
          </w:tcPr>
          <w:p w14:paraId="29AE3776">
            <w:pPr>
              <w:shd w:val="clear"/>
              <w:rPr>
                <w:rFonts w:ascii="宋体" w:hAnsi="宋体" w:eastAsia="宋体"/>
                <w:color w:val="auto"/>
                <w:sz w:val="24"/>
                <w:highlight w:val="none"/>
              </w:rPr>
            </w:pPr>
          </w:p>
        </w:tc>
        <w:tc>
          <w:tcPr>
            <w:tcW w:w="551" w:type="pct"/>
          </w:tcPr>
          <w:p w14:paraId="19871A1A">
            <w:pPr>
              <w:shd w:val="clear"/>
              <w:rPr>
                <w:rFonts w:ascii="宋体" w:hAnsi="宋体" w:eastAsia="宋体"/>
                <w:color w:val="auto"/>
                <w:sz w:val="24"/>
                <w:highlight w:val="none"/>
              </w:rPr>
            </w:pPr>
          </w:p>
        </w:tc>
        <w:tc>
          <w:tcPr>
            <w:tcW w:w="551" w:type="pct"/>
          </w:tcPr>
          <w:p w14:paraId="4A33CFE9">
            <w:pPr>
              <w:shd w:val="clear"/>
              <w:rPr>
                <w:rFonts w:ascii="宋体" w:hAnsi="宋体" w:eastAsia="宋体"/>
                <w:color w:val="auto"/>
                <w:sz w:val="24"/>
                <w:highlight w:val="none"/>
              </w:rPr>
            </w:pPr>
          </w:p>
        </w:tc>
        <w:tc>
          <w:tcPr>
            <w:tcW w:w="393" w:type="pct"/>
          </w:tcPr>
          <w:p w14:paraId="762DA4E5">
            <w:pPr>
              <w:shd w:val="clear"/>
              <w:rPr>
                <w:rFonts w:ascii="宋体" w:hAnsi="宋体" w:eastAsia="宋体"/>
                <w:color w:val="auto"/>
                <w:sz w:val="24"/>
                <w:highlight w:val="none"/>
              </w:rPr>
            </w:pPr>
          </w:p>
        </w:tc>
      </w:tr>
      <w:tr w14:paraId="3AF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2BF44A1">
            <w:pPr>
              <w:shd w:val="clear"/>
              <w:jc w:val="center"/>
              <w:rPr>
                <w:rFonts w:ascii="宋体" w:hAnsi="宋体" w:eastAsia="宋体"/>
                <w:color w:val="auto"/>
                <w:sz w:val="24"/>
                <w:highlight w:val="none"/>
              </w:rPr>
            </w:pPr>
            <w:r>
              <w:rPr>
                <w:rFonts w:hint="eastAsia" w:ascii="宋体" w:hAnsi="宋体" w:eastAsia="宋体"/>
                <w:color w:val="auto"/>
                <w:sz w:val="24"/>
                <w:highlight w:val="none"/>
              </w:rPr>
              <w:t>7</w:t>
            </w:r>
          </w:p>
        </w:tc>
        <w:tc>
          <w:tcPr>
            <w:tcW w:w="777" w:type="pct"/>
          </w:tcPr>
          <w:p w14:paraId="403B3027">
            <w:pPr>
              <w:shd w:val="clear"/>
              <w:rPr>
                <w:rFonts w:ascii="宋体" w:hAnsi="宋体" w:eastAsia="宋体"/>
                <w:color w:val="auto"/>
                <w:sz w:val="24"/>
                <w:highlight w:val="none"/>
              </w:rPr>
            </w:pPr>
          </w:p>
        </w:tc>
        <w:tc>
          <w:tcPr>
            <w:tcW w:w="773" w:type="pct"/>
          </w:tcPr>
          <w:p w14:paraId="291C500A">
            <w:pPr>
              <w:shd w:val="clear"/>
              <w:rPr>
                <w:rFonts w:ascii="宋体" w:hAnsi="宋体" w:eastAsia="宋体"/>
                <w:color w:val="auto"/>
                <w:sz w:val="24"/>
                <w:highlight w:val="none"/>
              </w:rPr>
            </w:pPr>
          </w:p>
        </w:tc>
        <w:tc>
          <w:tcPr>
            <w:tcW w:w="773" w:type="pct"/>
          </w:tcPr>
          <w:p w14:paraId="1A81A117">
            <w:pPr>
              <w:shd w:val="clear"/>
              <w:rPr>
                <w:rFonts w:ascii="宋体" w:hAnsi="宋体" w:eastAsia="宋体"/>
                <w:color w:val="auto"/>
                <w:sz w:val="24"/>
                <w:highlight w:val="none"/>
              </w:rPr>
            </w:pPr>
          </w:p>
        </w:tc>
        <w:tc>
          <w:tcPr>
            <w:tcW w:w="394" w:type="pct"/>
          </w:tcPr>
          <w:p w14:paraId="3493873F">
            <w:pPr>
              <w:shd w:val="clear"/>
              <w:rPr>
                <w:rFonts w:ascii="宋体" w:hAnsi="宋体" w:eastAsia="宋体"/>
                <w:color w:val="auto"/>
                <w:sz w:val="24"/>
                <w:highlight w:val="none"/>
              </w:rPr>
            </w:pPr>
          </w:p>
        </w:tc>
        <w:tc>
          <w:tcPr>
            <w:tcW w:w="394" w:type="pct"/>
          </w:tcPr>
          <w:p w14:paraId="5E9DB4CB">
            <w:pPr>
              <w:shd w:val="clear"/>
              <w:rPr>
                <w:rFonts w:ascii="宋体" w:hAnsi="宋体" w:eastAsia="宋体"/>
                <w:color w:val="auto"/>
                <w:sz w:val="24"/>
                <w:highlight w:val="none"/>
              </w:rPr>
            </w:pPr>
          </w:p>
        </w:tc>
        <w:tc>
          <w:tcPr>
            <w:tcW w:w="551" w:type="pct"/>
          </w:tcPr>
          <w:p w14:paraId="70AAB345">
            <w:pPr>
              <w:shd w:val="clear"/>
              <w:rPr>
                <w:rFonts w:ascii="宋体" w:hAnsi="宋体" w:eastAsia="宋体"/>
                <w:color w:val="auto"/>
                <w:sz w:val="24"/>
                <w:highlight w:val="none"/>
              </w:rPr>
            </w:pPr>
          </w:p>
        </w:tc>
        <w:tc>
          <w:tcPr>
            <w:tcW w:w="551" w:type="pct"/>
          </w:tcPr>
          <w:p w14:paraId="257A0E73">
            <w:pPr>
              <w:shd w:val="clear"/>
              <w:rPr>
                <w:rFonts w:ascii="宋体" w:hAnsi="宋体" w:eastAsia="宋体"/>
                <w:color w:val="auto"/>
                <w:sz w:val="24"/>
                <w:highlight w:val="none"/>
              </w:rPr>
            </w:pPr>
          </w:p>
        </w:tc>
        <w:tc>
          <w:tcPr>
            <w:tcW w:w="393" w:type="pct"/>
          </w:tcPr>
          <w:p w14:paraId="142859CE">
            <w:pPr>
              <w:shd w:val="clear"/>
              <w:rPr>
                <w:rFonts w:ascii="宋体" w:hAnsi="宋体" w:eastAsia="宋体"/>
                <w:color w:val="auto"/>
                <w:sz w:val="24"/>
                <w:highlight w:val="none"/>
              </w:rPr>
            </w:pPr>
          </w:p>
        </w:tc>
      </w:tr>
      <w:tr w14:paraId="144F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5962F30">
            <w:pPr>
              <w:shd w:val="clear"/>
              <w:jc w:val="center"/>
              <w:rPr>
                <w:rFonts w:ascii="宋体" w:hAnsi="宋体" w:eastAsia="宋体"/>
                <w:color w:val="auto"/>
                <w:sz w:val="24"/>
                <w:highlight w:val="none"/>
              </w:rPr>
            </w:pPr>
            <w:r>
              <w:rPr>
                <w:rFonts w:hint="eastAsia" w:ascii="宋体" w:hAnsi="宋体" w:eastAsia="宋体"/>
                <w:color w:val="auto"/>
                <w:sz w:val="24"/>
                <w:highlight w:val="none"/>
              </w:rPr>
              <w:t>8</w:t>
            </w:r>
          </w:p>
        </w:tc>
        <w:tc>
          <w:tcPr>
            <w:tcW w:w="777" w:type="pct"/>
          </w:tcPr>
          <w:p w14:paraId="2E0D7F8F">
            <w:pPr>
              <w:shd w:val="clear"/>
              <w:rPr>
                <w:rFonts w:ascii="宋体" w:hAnsi="宋体" w:eastAsia="宋体"/>
                <w:color w:val="auto"/>
                <w:sz w:val="24"/>
                <w:highlight w:val="none"/>
              </w:rPr>
            </w:pPr>
          </w:p>
        </w:tc>
        <w:tc>
          <w:tcPr>
            <w:tcW w:w="773" w:type="pct"/>
          </w:tcPr>
          <w:p w14:paraId="4FC62178">
            <w:pPr>
              <w:shd w:val="clear"/>
              <w:rPr>
                <w:rFonts w:ascii="宋体" w:hAnsi="宋体" w:eastAsia="宋体"/>
                <w:color w:val="auto"/>
                <w:sz w:val="24"/>
                <w:highlight w:val="none"/>
              </w:rPr>
            </w:pPr>
          </w:p>
        </w:tc>
        <w:tc>
          <w:tcPr>
            <w:tcW w:w="773" w:type="pct"/>
          </w:tcPr>
          <w:p w14:paraId="208EFBE9">
            <w:pPr>
              <w:shd w:val="clear"/>
              <w:rPr>
                <w:rFonts w:ascii="宋体" w:hAnsi="宋体" w:eastAsia="宋体"/>
                <w:color w:val="auto"/>
                <w:sz w:val="24"/>
                <w:highlight w:val="none"/>
              </w:rPr>
            </w:pPr>
          </w:p>
        </w:tc>
        <w:tc>
          <w:tcPr>
            <w:tcW w:w="394" w:type="pct"/>
          </w:tcPr>
          <w:p w14:paraId="58AFCA9B">
            <w:pPr>
              <w:shd w:val="clear"/>
              <w:rPr>
                <w:rFonts w:ascii="宋体" w:hAnsi="宋体" w:eastAsia="宋体"/>
                <w:color w:val="auto"/>
                <w:sz w:val="24"/>
                <w:highlight w:val="none"/>
              </w:rPr>
            </w:pPr>
          </w:p>
        </w:tc>
        <w:tc>
          <w:tcPr>
            <w:tcW w:w="394" w:type="pct"/>
          </w:tcPr>
          <w:p w14:paraId="4E4422ED">
            <w:pPr>
              <w:shd w:val="clear"/>
              <w:rPr>
                <w:rFonts w:ascii="宋体" w:hAnsi="宋体" w:eastAsia="宋体"/>
                <w:color w:val="auto"/>
                <w:sz w:val="24"/>
                <w:highlight w:val="none"/>
              </w:rPr>
            </w:pPr>
          </w:p>
        </w:tc>
        <w:tc>
          <w:tcPr>
            <w:tcW w:w="551" w:type="pct"/>
          </w:tcPr>
          <w:p w14:paraId="5EE49B61">
            <w:pPr>
              <w:shd w:val="clear"/>
              <w:rPr>
                <w:rFonts w:ascii="宋体" w:hAnsi="宋体" w:eastAsia="宋体"/>
                <w:color w:val="auto"/>
                <w:sz w:val="24"/>
                <w:highlight w:val="none"/>
              </w:rPr>
            </w:pPr>
          </w:p>
        </w:tc>
        <w:tc>
          <w:tcPr>
            <w:tcW w:w="551" w:type="pct"/>
          </w:tcPr>
          <w:p w14:paraId="20CFB580">
            <w:pPr>
              <w:shd w:val="clear"/>
              <w:rPr>
                <w:rFonts w:ascii="宋体" w:hAnsi="宋体" w:eastAsia="宋体"/>
                <w:color w:val="auto"/>
                <w:sz w:val="24"/>
                <w:highlight w:val="none"/>
              </w:rPr>
            </w:pPr>
          </w:p>
        </w:tc>
        <w:tc>
          <w:tcPr>
            <w:tcW w:w="393" w:type="pct"/>
          </w:tcPr>
          <w:p w14:paraId="4CED4117">
            <w:pPr>
              <w:shd w:val="clear"/>
              <w:rPr>
                <w:rFonts w:ascii="宋体" w:hAnsi="宋体" w:eastAsia="宋体"/>
                <w:color w:val="auto"/>
                <w:sz w:val="24"/>
                <w:highlight w:val="none"/>
              </w:rPr>
            </w:pPr>
          </w:p>
        </w:tc>
      </w:tr>
      <w:tr w14:paraId="3C3C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BF849AB">
            <w:pPr>
              <w:shd w:val="clear"/>
              <w:jc w:val="center"/>
              <w:rPr>
                <w:rFonts w:ascii="宋体" w:hAnsi="宋体" w:eastAsia="宋体"/>
                <w:color w:val="auto"/>
                <w:sz w:val="24"/>
                <w:highlight w:val="none"/>
              </w:rPr>
            </w:pPr>
            <w:r>
              <w:rPr>
                <w:rFonts w:hint="eastAsia" w:ascii="宋体" w:hAnsi="宋体" w:eastAsia="宋体"/>
                <w:color w:val="auto"/>
                <w:sz w:val="24"/>
                <w:highlight w:val="none"/>
              </w:rPr>
              <w:t>9</w:t>
            </w:r>
          </w:p>
        </w:tc>
        <w:tc>
          <w:tcPr>
            <w:tcW w:w="777" w:type="pct"/>
          </w:tcPr>
          <w:p w14:paraId="4678A859">
            <w:pPr>
              <w:shd w:val="clear"/>
              <w:rPr>
                <w:rFonts w:ascii="宋体" w:hAnsi="宋体" w:eastAsia="宋体"/>
                <w:color w:val="auto"/>
                <w:sz w:val="24"/>
                <w:highlight w:val="none"/>
              </w:rPr>
            </w:pPr>
          </w:p>
        </w:tc>
        <w:tc>
          <w:tcPr>
            <w:tcW w:w="773" w:type="pct"/>
          </w:tcPr>
          <w:p w14:paraId="5F27B284">
            <w:pPr>
              <w:shd w:val="clear"/>
              <w:rPr>
                <w:rFonts w:ascii="宋体" w:hAnsi="宋体" w:eastAsia="宋体"/>
                <w:color w:val="auto"/>
                <w:sz w:val="24"/>
                <w:highlight w:val="none"/>
              </w:rPr>
            </w:pPr>
          </w:p>
        </w:tc>
        <w:tc>
          <w:tcPr>
            <w:tcW w:w="773" w:type="pct"/>
          </w:tcPr>
          <w:p w14:paraId="5887D48D">
            <w:pPr>
              <w:shd w:val="clear"/>
              <w:rPr>
                <w:rFonts w:ascii="宋体" w:hAnsi="宋体" w:eastAsia="宋体"/>
                <w:color w:val="auto"/>
                <w:sz w:val="24"/>
                <w:highlight w:val="none"/>
              </w:rPr>
            </w:pPr>
          </w:p>
        </w:tc>
        <w:tc>
          <w:tcPr>
            <w:tcW w:w="394" w:type="pct"/>
          </w:tcPr>
          <w:p w14:paraId="23258B3F">
            <w:pPr>
              <w:shd w:val="clear"/>
              <w:rPr>
                <w:rFonts w:ascii="宋体" w:hAnsi="宋体" w:eastAsia="宋体"/>
                <w:color w:val="auto"/>
                <w:sz w:val="24"/>
                <w:highlight w:val="none"/>
              </w:rPr>
            </w:pPr>
          </w:p>
        </w:tc>
        <w:tc>
          <w:tcPr>
            <w:tcW w:w="394" w:type="pct"/>
          </w:tcPr>
          <w:p w14:paraId="6D79EB0D">
            <w:pPr>
              <w:shd w:val="clear"/>
              <w:rPr>
                <w:rFonts w:ascii="宋体" w:hAnsi="宋体" w:eastAsia="宋体"/>
                <w:color w:val="auto"/>
                <w:sz w:val="24"/>
                <w:highlight w:val="none"/>
              </w:rPr>
            </w:pPr>
          </w:p>
        </w:tc>
        <w:tc>
          <w:tcPr>
            <w:tcW w:w="551" w:type="pct"/>
          </w:tcPr>
          <w:p w14:paraId="629DA58C">
            <w:pPr>
              <w:shd w:val="clear"/>
              <w:rPr>
                <w:rFonts w:ascii="宋体" w:hAnsi="宋体" w:eastAsia="宋体"/>
                <w:color w:val="auto"/>
                <w:sz w:val="24"/>
                <w:highlight w:val="none"/>
              </w:rPr>
            </w:pPr>
          </w:p>
        </w:tc>
        <w:tc>
          <w:tcPr>
            <w:tcW w:w="551" w:type="pct"/>
          </w:tcPr>
          <w:p w14:paraId="1294D029">
            <w:pPr>
              <w:shd w:val="clear"/>
              <w:rPr>
                <w:rFonts w:ascii="宋体" w:hAnsi="宋体" w:eastAsia="宋体"/>
                <w:color w:val="auto"/>
                <w:sz w:val="24"/>
                <w:highlight w:val="none"/>
              </w:rPr>
            </w:pPr>
          </w:p>
        </w:tc>
        <w:tc>
          <w:tcPr>
            <w:tcW w:w="393" w:type="pct"/>
          </w:tcPr>
          <w:p w14:paraId="79E4EF14">
            <w:pPr>
              <w:shd w:val="clear"/>
              <w:rPr>
                <w:rFonts w:ascii="宋体" w:hAnsi="宋体" w:eastAsia="宋体"/>
                <w:color w:val="auto"/>
                <w:sz w:val="24"/>
                <w:highlight w:val="none"/>
              </w:rPr>
            </w:pPr>
          </w:p>
        </w:tc>
      </w:tr>
      <w:tr w14:paraId="4B5B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0FEC273">
            <w:pPr>
              <w:shd w:val="clear"/>
              <w:jc w:val="center"/>
              <w:rPr>
                <w:rFonts w:ascii="宋体" w:hAnsi="宋体" w:eastAsia="宋体"/>
                <w:color w:val="auto"/>
                <w:sz w:val="24"/>
                <w:highlight w:val="none"/>
              </w:rPr>
            </w:pPr>
            <w:r>
              <w:rPr>
                <w:rFonts w:hint="eastAsia" w:ascii="宋体" w:hAnsi="宋体" w:eastAsia="宋体"/>
                <w:color w:val="auto"/>
                <w:sz w:val="24"/>
                <w:highlight w:val="none"/>
              </w:rPr>
              <w:t>10</w:t>
            </w:r>
          </w:p>
        </w:tc>
        <w:tc>
          <w:tcPr>
            <w:tcW w:w="777" w:type="pct"/>
          </w:tcPr>
          <w:p w14:paraId="1C8B9424">
            <w:pPr>
              <w:shd w:val="clear"/>
              <w:rPr>
                <w:rFonts w:ascii="宋体" w:hAnsi="宋体" w:eastAsia="宋体"/>
                <w:color w:val="auto"/>
                <w:sz w:val="24"/>
                <w:highlight w:val="none"/>
              </w:rPr>
            </w:pPr>
          </w:p>
        </w:tc>
        <w:tc>
          <w:tcPr>
            <w:tcW w:w="773" w:type="pct"/>
          </w:tcPr>
          <w:p w14:paraId="2E542865">
            <w:pPr>
              <w:shd w:val="clear"/>
              <w:rPr>
                <w:rFonts w:ascii="宋体" w:hAnsi="宋体" w:eastAsia="宋体"/>
                <w:color w:val="auto"/>
                <w:sz w:val="24"/>
                <w:highlight w:val="none"/>
              </w:rPr>
            </w:pPr>
          </w:p>
        </w:tc>
        <w:tc>
          <w:tcPr>
            <w:tcW w:w="773" w:type="pct"/>
          </w:tcPr>
          <w:p w14:paraId="61B43BFE">
            <w:pPr>
              <w:shd w:val="clear"/>
              <w:rPr>
                <w:rFonts w:ascii="宋体" w:hAnsi="宋体" w:eastAsia="宋体"/>
                <w:color w:val="auto"/>
                <w:sz w:val="24"/>
                <w:highlight w:val="none"/>
              </w:rPr>
            </w:pPr>
          </w:p>
        </w:tc>
        <w:tc>
          <w:tcPr>
            <w:tcW w:w="394" w:type="pct"/>
          </w:tcPr>
          <w:p w14:paraId="607D2706">
            <w:pPr>
              <w:shd w:val="clear"/>
              <w:rPr>
                <w:rFonts w:ascii="宋体" w:hAnsi="宋体" w:eastAsia="宋体"/>
                <w:color w:val="auto"/>
                <w:sz w:val="24"/>
                <w:highlight w:val="none"/>
              </w:rPr>
            </w:pPr>
          </w:p>
        </w:tc>
        <w:tc>
          <w:tcPr>
            <w:tcW w:w="394" w:type="pct"/>
          </w:tcPr>
          <w:p w14:paraId="345B8994">
            <w:pPr>
              <w:shd w:val="clear"/>
              <w:rPr>
                <w:rFonts w:ascii="宋体" w:hAnsi="宋体" w:eastAsia="宋体"/>
                <w:color w:val="auto"/>
                <w:sz w:val="24"/>
                <w:highlight w:val="none"/>
              </w:rPr>
            </w:pPr>
          </w:p>
        </w:tc>
        <w:tc>
          <w:tcPr>
            <w:tcW w:w="551" w:type="pct"/>
          </w:tcPr>
          <w:p w14:paraId="05F84CDC">
            <w:pPr>
              <w:shd w:val="clear"/>
              <w:rPr>
                <w:rFonts w:ascii="宋体" w:hAnsi="宋体" w:eastAsia="宋体"/>
                <w:color w:val="auto"/>
                <w:sz w:val="24"/>
                <w:highlight w:val="none"/>
              </w:rPr>
            </w:pPr>
          </w:p>
        </w:tc>
        <w:tc>
          <w:tcPr>
            <w:tcW w:w="551" w:type="pct"/>
          </w:tcPr>
          <w:p w14:paraId="67E2D5DB">
            <w:pPr>
              <w:shd w:val="clear"/>
              <w:rPr>
                <w:rFonts w:ascii="宋体" w:hAnsi="宋体" w:eastAsia="宋体"/>
                <w:color w:val="auto"/>
                <w:sz w:val="24"/>
                <w:highlight w:val="none"/>
              </w:rPr>
            </w:pPr>
          </w:p>
        </w:tc>
        <w:tc>
          <w:tcPr>
            <w:tcW w:w="393" w:type="pct"/>
          </w:tcPr>
          <w:p w14:paraId="6F64A8A8">
            <w:pPr>
              <w:shd w:val="clear"/>
              <w:rPr>
                <w:rFonts w:ascii="宋体" w:hAnsi="宋体" w:eastAsia="宋体"/>
                <w:color w:val="auto"/>
                <w:sz w:val="24"/>
                <w:highlight w:val="none"/>
              </w:rPr>
            </w:pPr>
          </w:p>
        </w:tc>
      </w:tr>
      <w:tr w14:paraId="524D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83894B4">
            <w:pPr>
              <w:shd w:val="clear"/>
              <w:jc w:val="center"/>
              <w:rPr>
                <w:rFonts w:ascii="宋体" w:hAnsi="宋体" w:eastAsia="宋体"/>
                <w:color w:val="auto"/>
                <w:sz w:val="24"/>
                <w:highlight w:val="none"/>
              </w:rPr>
            </w:pPr>
            <w:r>
              <w:rPr>
                <w:rFonts w:hint="eastAsia" w:ascii="宋体" w:hAnsi="宋体" w:eastAsia="宋体"/>
                <w:color w:val="auto"/>
                <w:sz w:val="24"/>
                <w:highlight w:val="none"/>
              </w:rPr>
              <w:t>11</w:t>
            </w:r>
          </w:p>
        </w:tc>
        <w:tc>
          <w:tcPr>
            <w:tcW w:w="777" w:type="pct"/>
          </w:tcPr>
          <w:p w14:paraId="00774B6E">
            <w:pPr>
              <w:shd w:val="clear"/>
              <w:rPr>
                <w:rFonts w:ascii="宋体" w:hAnsi="宋体" w:eastAsia="宋体"/>
                <w:color w:val="auto"/>
                <w:sz w:val="24"/>
                <w:highlight w:val="none"/>
              </w:rPr>
            </w:pPr>
          </w:p>
        </w:tc>
        <w:tc>
          <w:tcPr>
            <w:tcW w:w="773" w:type="pct"/>
          </w:tcPr>
          <w:p w14:paraId="0EAD81CC">
            <w:pPr>
              <w:shd w:val="clear"/>
              <w:rPr>
                <w:rFonts w:ascii="宋体" w:hAnsi="宋体" w:eastAsia="宋体"/>
                <w:color w:val="auto"/>
                <w:sz w:val="24"/>
                <w:highlight w:val="none"/>
              </w:rPr>
            </w:pPr>
          </w:p>
        </w:tc>
        <w:tc>
          <w:tcPr>
            <w:tcW w:w="773" w:type="pct"/>
          </w:tcPr>
          <w:p w14:paraId="58DFF1CB">
            <w:pPr>
              <w:shd w:val="clear"/>
              <w:rPr>
                <w:rFonts w:ascii="宋体" w:hAnsi="宋体" w:eastAsia="宋体"/>
                <w:color w:val="auto"/>
                <w:sz w:val="24"/>
                <w:highlight w:val="none"/>
              </w:rPr>
            </w:pPr>
          </w:p>
        </w:tc>
        <w:tc>
          <w:tcPr>
            <w:tcW w:w="394" w:type="pct"/>
          </w:tcPr>
          <w:p w14:paraId="3F3A68DE">
            <w:pPr>
              <w:shd w:val="clear"/>
              <w:rPr>
                <w:rFonts w:ascii="宋体" w:hAnsi="宋体" w:eastAsia="宋体"/>
                <w:color w:val="auto"/>
                <w:sz w:val="24"/>
                <w:highlight w:val="none"/>
              </w:rPr>
            </w:pPr>
          </w:p>
        </w:tc>
        <w:tc>
          <w:tcPr>
            <w:tcW w:w="394" w:type="pct"/>
          </w:tcPr>
          <w:p w14:paraId="075458AE">
            <w:pPr>
              <w:shd w:val="clear"/>
              <w:rPr>
                <w:rFonts w:ascii="宋体" w:hAnsi="宋体" w:eastAsia="宋体"/>
                <w:color w:val="auto"/>
                <w:sz w:val="24"/>
                <w:highlight w:val="none"/>
              </w:rPr>
            </w:pPr>
          </w:p>
        </w:tc>
        <w:tc>
          <w:tcPr>
            <w:tcW w:w="551" w:type="pct"/>
          </w:tcPr>
          <w:p w14:paraId="510E442D">
            <w:pPr>
              <w:shd w:val="clear"/>
              <w:rPr>
                <w:rFonts w:ascii="宋体" w:hAnsi="宋体" w:eastAsia="宋体"/>
                <w:color w:val="auto"/>
                <w:sz w:val="24"/>
                <w:highlight w:val="none"/>
              </w:rPr>
            </w:pPr>
          </w:p>
        </w:tc>
        <w:tc>
          <w:tcPr>
            <w:tcW w:w="551" w:type="pct"/>
          </w:tcPr>
          <w:p w14:paraId="7A107B95">
            <w:pPr>
              <w:shd w:val="clear"/>
              <w:rPr>
                <w:rFonts w:ascii="宋体" w:hAnsi="宋体" w:eastAsia="宋体"/>
                <w:color w:val="auto"/>
                <w:sz w:val="24"/>
                <w:highlight w:val="none"/>
              </w:rPr>
            </w:pPr>
          </w:p>
        </w:tc>
        <w:tc>
          <w:tcPr>
            <w:tcW w:w="393" w:type="pct"/>
          </w:tcPr>
          <w:p w14:paraId="6BF7D724">
            <w:pPr>
              <w:shd w:val="clear"/>
              <w:rPr>
                <w:rFonts w:ascii="宋体" w:hAnsi="宋体" w:eastAsia="宋体"/>
                <w:color w:val="auto"/>
                <w:sz w:val="24"/>
                <w:highlight w:val="none"/>
              </w:rPr>
            </w:pPr>
          </w:p>
        </w:tc>
      </w:tr>
      <w:tr w14:paraId="6EAA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292E208">
            <w:pPr>
              <w:shd w:val="clear"/>
              <w:jc w:val="center"/>
              <w:rPr>
                <w:rFonts w:ascii="宋体" w:hAnsi="宋体" w:eastAsia="宋体"/>
                <w:color w:val="auto"/>
                <w:sz w:val="24"/>
                <w:highlight w:val="none"/>
              </w:rPr>
            </w:pPr>
            <w:r>
              <w:rPr>
                <w:rFonts w:hint="eastAsia" w:ascii="宋体" w:hAnsi="宋体" w:eastAsia="宋体"/>
                <w:color w:val="auto"/>
                <w:sz w:val="24"/>
                <w:highlight w:val="none"/>
              </w:rPr>
              <w:t>12</w:t>
            </w:r>
          </w:p>
        </w:tc>
        <w:tc>
          <w:tcPr>
            <w:tcW w:w="777" w:type="pct"/>
          </w:tcPr>
          <w:p w14:paraId="657492EF">
            <w:pPr>
              <w:shd w:val="clear"/>
              <w:rPr>
                <w:rFonts w:ascii="宋体" w:hAnsi="宋体" w:eastAsia="宋体"/>
                <w:color w:val="auto"/>
                <w:sz w:val="24"/>
                <w:highlight w:val="none"/>
              </w:rPr>
            </w:pPr>
          </w:p>
        </w:tc>
        <w:tc>
          <w:tcPr>
            <w:tcW w:w="773" w:type="pct"/>
          </w:tcPr>
          <w:p w14:paraId="678E540F">
            <w:pPr>
              <w:shd w:val="clear"/>
              <w:rPr>
                <w:rFonts w:ascii="宋体" w:hAnsi="宋体" w:eastAsia="宋体"/>
                <w:color w:val="auto"/>
                <w:sz w:val="24"/>
                <w:highlight w:val="none"/>
              </w:rPr>
            </w:pPr>
          </w:p>
        </w:tc>
        <w:tc>
          <w:tcPr>
            <w:tcW w:w="773" w:type="pct"/>
          </w:tcPr>
          <w:p w14:paraId="6B208077">
            <w:pPr>
              <w:shd w:val="clear"/>
              <w:rPr>
                <w:rFonts w:ascii="宋体" w:hAnsi="宋体" w:eastAsia="宋体"/>
                <w:color w:val="auto"/>
                <w:sz w:val="24"/>
                <w:highlight w:val="none"/>
              </w:rPr>
            </w:pPr>
          </w:p>
        </w:tc>
        <w:tc>
          <w:tcPr>
            <w:tcW w:w="394" w:type="pct"/>
          </w:tcPr>
          <w:p w14:paraId="7AAFF8C3">
            <w:pPr>
              <w:shd w:val="clear"/>
              <w:rPr>
                <w:rFonts w:ascii="宋体" w:hAnsi="宋体" w:eastAsia="宋体"/>
                <w:color w:val="auto"/>
                <w:sz w:val="24"/>
                <w:highlight w:val="none"/>
              </w:rPr>
            </w:pPr>
          </w:p>
        </w:tc>
        <w:tc>
          <w:tcPr>
            <w:tcW w:w="394" w:type="pct"/>
          </w:tcPr>
          <w:p w14:paraId="3D52F67D">
            <w:pPr>
              <w:shd w:val="clear"/>
              <w:rPr>
                <w:rFonts w:ascii="宋体" w:hAnsi="宋体" w:eastAsia="宋体"/>
                <w:color w:val="auto"/>
                <w:sz w:val="24"/>
                <w:highlight w:val="none"/>
              </w:rPr>
            </w:pPr>
          </w:p>
        </w:tc>
        <w:tc>
          <w:tcPr>
            <w:tcW w:w="551" w:type="pct"/>
          </w:tcPr>
          <w:p w14:paraId="2C4A7E2C">
            <w:pPr>
              <w:shd w:val="clear"/>
              <w:rPr>
                <w:rFonts w:ascii="宋体" w:hAnsi="宋体" w:eastAsia="宋体"/>
                <w:color w:val="auto"/>
                <w:sz w:val="24"/>
                <w:highlight w:val="none"/>
              </w:rPr>
            </w:pPr>
          </w:p>
        </w:tc>
        <w:tc>
          <w:tcPr>
            <w:tcW w:w="551" w:type="pct"/>
          </w:tcPr>
          <w:p w14:paraId="08969014">
            <w:pPr>
              <w:shd w:val="clear"/>
              <w:rPr>
                <w:rFonts w:ascii="宋体" w:hAnsi="宋体" w:eastAsia="宋体"/>
                <w:color w:val="auto"/>
                <w:sz w:val="24"/>
                <w:highlight w:val="none"/>
              </w:rPr>
            </w:pPr>
          </w:p>
        </w:tc>
        <w:tc>
          <w:tcPr>
            <w:tcW w:w="393" w:type="pct"/>
          </w:tcPr>
          <w:p w14:paraId="31A9E2D7">
            <w:pPr>
              <w:shd w:val="clear"/>
              <w:rPr>
                <w:rFonts w:ascii="宋体" w:hAnsi="宋体" w:eastAsia="宋体"/>
                <w:color w:val="auto"/>
                <w:sz w:val="24"/>
                <w:highlight w:val="none"/>
              </w:rPr>
            </w:pPr>
          </w:p>
        </w:tc>
      </w:tr>
      <w:tr w14:paraId="1633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4012E6E">
            <w:pPr>
              <w:shd w:val="clear"/>
              <w:jc w:val="center"/>
              <w:rPr>
                <w:rFonts w:ascii="宋体" w:hAnsi="宋体" w:eastAsia="宋体"/>
                <w:color w:val="auto"/>
                <w:sz w:val="24"/>
                <w:highlight w:val="none"/>
              </w:rPr>
            </w:pPr>
            <w:r>
              <w:rPr>
                <w:rFonts w:hint="eastAsia" w:ascii="宋体" w:hAnsi="宋体" w:eastAsia="宋体"/>
                <w:color w:val="auto"/>
                <w:sz w:val="24"/>
                <w:highlight w:val="none"/>
              </w:rPr>
              <w:t>13</w:t>
            </w:r>
          </w:p>
        </w:tc>
        <w:tc>
          <w:tcPr>
            <w:tcW w:w="777" w:type="pct"/>
          </w:tcPr>
          <w:p w14:paraId="3A89A6DE">
            <w:pPr>
              <w:shd w:val="clear"/>
              <w:rPr>
                <w:rFonts w:ascii="宋体" w:hAnsi="宋体" w:eastAsia="宋体"/>
                <w:color w:val="auto"/>
                <w:sz w:val="24"/>
                <w:highlight w:val="none"/>
              </w:rPr>
            </w:pPr>
          </w:p>
        </w:tc>
        <w:tc>
          <w:tcPr>
            <w:tcW w:w="773" w:type="pct"/>
          </w:tcPr>
          <w:p w14:paraId="0BDC57D5">
            <w:pPr>
              <w:shd w:val="clear"/>
              <w:rPr>
                <w:rFonts w:ascii="宋体" w:hAnsi="宋体" w:eastAsia="宋体"/>
                <w:color w:val="auto"/>
                <w:sz w:val="24"/>
                <w:highlight w:val="none"/>
              </w:rPr>
            </w:pPr>
          </w:p>
        </w:tc>
        <w:tc>
          <w:tcPr>
            <w:tcW w:w="773" w:type="pct"/>
          </w:tcPr>
          <w:p w14:paraId="53AA8DB5">
            <w:pPr>
              <w:shd w:val="clear"/>
              <w:rPr>
                <w:rFonts w:ascii="宋体" w:hAnsi="宋体" w:eastAsia="宋体"/>
                <w:color w:val="auto"/>
                <w:sz w:val="24"/>
                <w:highlight w:val="none"/>
              </w:rPr>
            </w:pPr>
          </w:p>
        </w:tc>
        <w:tc>
          <w:tcPr>
            <w:tcW w:w="394" w:type="pct"/>
          </w:tcPr>
          <w:p w14:paraId="09C8F8F3">
            <w:pPr>
              <w:shd w:val="clear"/>
              <w:rPr>
                <w:rFonts w:ascii="宋体" w:hAnsi="宋体" w:eastAsia="宋体"/>
                <w:color w:val="auto"/>
                <w:sz w:val="24"/>
                <w:highlight w:val="none"/>
              </w:rPr>
            </w:pPr>
          </w:p>
        </w:tc>
        <w:tc>
          <w:tcPr>
            <w:tcW w:w="394" w:type="pct"/>
          </w:tcPr>
          <w:p w14:paraId="5721A602">
            <w:pPr>
              <w:shd w:val="clear"/>
              <w:rPr>
                <w:rFonts w:ascii="宋体" w:hAnsi="宋体" w:eastAsia="宋体"/>
                <w:color w:val="auto"/>
                <w:sz w:val="24"/>
                <w:highlight w:val="none"/>
              </w:rPr>
            </w:pPr>
          </w:p>
        </w:tc>
        <w:tc>
          <w:tcPr>
            <w:tcW w:w="551" w:type="pct"/>
          </w:tcPr>
          <w:p w14:paraId="2E6AB9D4">
            <w:pPr>
              <w:shd w:val="clear"/>
              <w:rPr>
                <w:rFonts w:ascii="宋体" w:hAnsi="宋体" w:eastAsia="宋体"/>
                <w:color w:val="auto"/>
                <w:sz w:val="24"/>
                <w:highlight w:val="none"/>
              </w:rPr>
            </w:pPr>
          </w:p>
        </w:tc>
        <w:tc>
          <w:tcPr>
            <w:tcW w:w="551" w:type="pct"/>
          </w:tcPr>
          <w:p w14:paraId="5C5EC765">
            <w:pPr>
              <w:shd w:val="clear"/>
              <w:rPr>
                <w:rFonts w:ascii="宋体" w:hAnsi="宋体" w:eastAsia="宋体"/>
                <w:color w:val="auto"/>
                <w:sz w:val="24"/>
                <w:highlight w:val="none"/>
              </w:rPr>
            </w:pPr>
          </w:p>
        </w:tc>
        <w:tc>
          <w:tcPr>
            <w:tcW w:w="393" w:type="pct"/>
          </w:tcPr>
          <w:p w14:paraId="5FAD1493">
            <w:pPr>
              <w:shd w:val="clear"/>
              <w:rPr>
                <w:rFonts w:ascii="宋体" w:hAnsi="宋体" w:eastAsia="宋体"/>
                <w:color w:val="auto"/>
                <w:sz w:val="24"/>
                <w:highlight w:val="none"/>
              </w:rPr>
            </w:pPr>
          </w:p>
        </w:tc>
      </w:tr>
      <w:tr w14:paraId="40DC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36DE72E">
            <w:pPr>
              <w:shd w:val="clear"/>
              <w:jc w:val="center"/>
              <w:rPr>
                <w:rFonts w:ascii="宋体" w:hAnsi="宋体" w:eastAsia="宋体"/>
                <w:color w:val="auto"/>
                <w:sz w:val="24"/>
                <w:highlight w:val="none"/>
              </w:rPr>
            </w:pPr>
          </w:p>
        </w:tc>
        <w:tc>
          <w:tcPr>
            <w:tcW w:w="777" w:type="pct"/>
            <w:vAlign w:val="center"/>
          </w:tcPr>
          <w:p w14:paraId="07EB44EE">
            <w:pPr>
              <w:pStyle w:val="38"/>
              <w:shd w:val="clear"/>
              <w:rPr>
                <w:rFonts w:ascii="宋体" w:hAnsi="宋体" w:eastAsia="宋体"/>
                <w:color w:val="auto"/>
                <w:highlight w:val="none"/>
              </w:rPr>
            </w:pPr>
            <w:r>
              <w:rPr>
                <w:rFonts w:hint="eastAsia" w:ascii="宋体" w:hAnsi="宋体" w:eastAsia="宋体"/>
                <w:color w:val="auto"/>
                <w:highlight w:val="none"/>
              </w:rPr>
              <w:t>其他费用</w:t>
            </w:r>
          </w:p>
        </w:tc>
        <w:tc>
          <w:tcPr>
            <w:tcW w:w="773" w:type="pct"/>
          </w:tcPr>
          <w:p w14:paraId="21162C93">
            <w:pPr>
              <w:shd w:val="clear"/>
              <w:rPr>
                <w:rFonts w:ascii="宋体" w:hAnsi="宋体" w:eastAsia="宋体"/>
                <w:color w:val="auto"/>
                <w:sz w:val="24"/>
                <w:highlight w:val="none"/>
              </w:rPr>
            </w:pPr>
          </w:p>
        </w:tc>
        <w:tc>
          <w:tcPr>
            <w:tcW w:w="773" w:type="pct"/>
          </w:tcPr>
          <w:p w14:paraId="3ABFA8FD">
            <w:pPr>
              <w:shd w:val="clear"/>
              <w:rPr>
                <w:rFonts w:ascii="宋体" w:hAnsi="宋体" w:eastAsia="宋体"/>
                <w:color w:val="auto"/>
                <w:sz w:val="24"/>
                <w:highlight w:val="none"/>
              </w:rPr>
            </w:pPr>
          </w:p>
        </w:tc>
        <w:tc>
          <w:tcPr>
            <w:tcW w:w="394" w:type="pct"/>
          </w:tcPr>
          <w:p w14:paraId="0FA2F519">
            <w:pPr>
              <w:shd w:val="clear"/>
              <w:rPr>
                <w:rFonts w:ascii="宋体" w:hAnsi="宋体" w:eastAsia="宋体"/>
                <w:color w:val="auto"/>
                <w:sz w:val="24"/>
                <w:highlight w:val="none"/>
              </w:rPr>
            </w:pPr>
          </w:p>
        </w:tc>
        <w:tc>
          <w:tcPr>
            <w:tcW w:w="394" w:type="pct"/>
          </w:tcPr>
          <w:p w14:paraId="40A069BA">
            <w:pPr>
              <w:shd w:val="clear"/>
              <w:rPr>
                <w:rFonts w:ascii="宋体" w:hAnsi="宋体" w:eastAsia="宋体"/>
                <w:color w:val="auto"/>
                <w:sz w:val="24"/>
                <w:highlight w:val="none"/>
              </w:rPr>
            </w:pPr>
          </w:p>
        </w:tc>
        <w:tc>
          <w:tcPr>
            <w:tcW w:w="551" w:type="pct"/>
          </w:tcPr>
          <w:p w14:paraId="70105B0A">
            <w:pPr>
              <w:shd w:val="clear"/>
              <w:rPr>
                <w:rFonts w:ascii="宋体" w:hAnsi="宋体" w:eastAsia="宋体"/>
                <w:color w:val="auto"/>
                <w:sz w:val="24"/>
                <w:highlight w:val="none"/>
              </w:rPr>
            </w:pPr>
          </w:p>
        </w:tc>
        <w:tc>
          <w:tcPr>
            <w:tcW w:w="551" w:type="pct"/>
          </w:tcPr>
          <w:p w14:paraId="4D0E5E30">
            <w:pPr>
              <w:shd w:val="clear"/>
              <w:rPr>
                <w:rFonts w:ascii="宋体" w:hAnsi="宋体" w:eastAsia="宋体"/>
                <w:color w:val="auto"/>
                <w:sz w:val="24"/>
                <w:highlight w:val="none"/>
              </w:rPr>
            </w:pPr>
          </w:p>
        </w:tc>
        <w:tc>
          <w:tcPr>
            <w:tcW w:w="393" w:type="pct"/>
          </w:tcPr>
          <w:p w14:paraId="1EA92FF8">
            <w:pPr>
              <w:shd w:val="clear"/>
              <w:rPr>
                <w:rFonts w:ascii="宋体" w:hAnsi="宋体" w:eastAsia="宋体"/>
                <w:color w:val="auto"/>
                <w:sz w:val="24"/>
                <w:highlight w:val="none"/>
              </w:rPr>
            </w:pPr>
          </w:p>
        </w:tc>
      </w:tr>
      <w:tr w14:paraId="15F9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62D3BD8">
            <w:pPr>
              <w:shd w:val="clear"/>
              <w:jc w:val="center"/>
              <w:rPr>
                <w:rFonts w:ascii="宋体" w:hAnsi="宋体" w:eastAsia="宋体"/>
                <w:color w:val="auto"/>
                <w:sz w:val="24"/>
                <w:highlight w:val="none"/>
              </w:rPr>
            </w:pPr>
          </w:p>
        </w:tc>
        <w:tc>
          <w:tcPr>
            <w:tcW w:w="777" w:type="pct"/>
          </w:tcPr>
          <w:p w14:paraId="5A2B2750">
            <w:pPr>
              <w:shd w:val="clea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68B4053F">
            <w:pPr>
              <w:shd w:val="clear"/>
              <w:rPr>
                <w:rFonts w:ascii="宋体" w:hAnsi="宋体" w:eastAsia="宋体"/>
                <w:color w:val="auto"/>
                <w:sz w:val="24"/>
                <w:highlight w:val="none"/>
              </w:rPr>
            </w:pPr>
          </w:p>
        </w:tc>
        <w:tc>
          <w:tcPr>
            <w:tcW w:w="773" w:type="pct"/>
          </w:tcPr>
          <w:p w14:paraId="547B07BC">
            <w:pPr>
              <w:shd w:val="clear"/>
              <w:rPr>
                <w:rFonts w:ascii="宋体" w:hAnsi="宋体" w:eastAsia="宋体"/>
                <w:color w:val="auto"/>
                <w:sz w:val="24"/>
                <w:highlight w:val="none"/>
              </w:rPr>
            </w:pPr>
          </w:p>
        </w:tc>
        <w:tc>
          <w:tcPr>
            <w:tcW w:w="394" w:type="pct"/>
          </w:tcPr>
          <w:p w14:paraId="3E659629">
            <w:pPr>
              <w:shd w:val="clear"/>
              <w:rPr>
                <w:rFonts w:ascii="宋体" w:hAnsi="宋体" w:eastAsia="宋体"/>
                <w:color w:val="auto"/>
                <w:sz w:val="24"/>
                <w:highlight w:val="none"/>
              </w:rPr>
            </w:pPr>
          </w:p>
        </w:tc>
        <w:tc>
          <w:tcPr>
            <w:tcW w:w="394" w:type="pct"/>
          </w:tcPr>
          <w:p w14:paraId="558A42C4">
            <w:pPr>
              <w:shd w:val="clear"/>
              <w:rPr>
                <w:rFonts w:ascii="宋体" w:hAnsi="宋体" w:eastAsia="宋体"/>
                <w:color w:val="auto"/>
                <w:sz w:val="24"/>
                <w:highlight w:val="none"/>
              </w:rPr>
            </w:pPr>
          </w:p>
        </w:tc>
        <w:tc>
          <w:tcPr>
            <w:tcW w:w="551" w:type="pct"/>
          </w:tcPr>
          <w:p w14:paraId="0536DFF5">
            <w:pPr>
              <w:shd w:val="clear"/>
              <w:rPr>
                <w:rFonts w:ascii="宋体" w:hAnsi="宋体" w:eastAsia="宋体"/>
                <w:color w:val="auto"/>
                <w:sz w:val="24"/>
                <w:highlight w:val="none"/>
              </w:rPr>
            </w:pPr>
          </w:p>
        </w:tc>
        <w:tc>
          <w:tcPr>
            <w:tcW w:w="551" w:type="pct"/>
          </w:tcPr>
          <w:p w14:paraId="1300C8A8">
            <w:pPr>
              <w:shd w:val="clear"/>
              <w:rPr>
                <w:rFonts w:ascii="宋体" w:hAnsi="宋体" w:eastAsia="宋体"/>
                <w:color w:val="auto"/>
                <w:sz w:val="24"/>
                <w:highlight w:val="none"/>
              </w:rPr>
            </w:pPr>
          </w:p>
        </w:tc>
        <w:tc>
          <w:tcPr>
            <w:tcW w:w="393" w:type="pct"/>
          </w:tcPr>
          <w:p w14:paraId="151B7BF2">
            <w:pPr>
              <w:shd w:val="clear"/>
              <w:rPr>
                <w:rFonts w:ascii="宋体" w:hAnsi="宋体" w:eastAsia="宋体"/>
                <w:color w:val="auto"/>
                <w:sz w:val="24"/>
                <w:highlight w:val="none"/>
              </w:rPr>
            </w:pPr>
          </w:p>
        </w:tc>
      </w:tr>
      <w:tr w14:paraId="320E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84ADC4C">
            <w:pPr>
              <w:shd w:val="clear"/>
              <w:jc w:val="center"/>
              <w:rPr>
                <w:rFonts w:ascii="宋体" w:hAnsi="宋体" w:eastAsia="宋体"/>
                <w:color w:val="auto"/>
                <w:sz w:val="24"/>
                <w:highlight w:val="none"/>
              </w:rPr>
            </w:pPr>
          </w:p>
        </w:tc>
        <w:tc>
          <w:tcPr>
            <w:tcW w:w="777" w:type="pct"/>
          </w:tcPr>
          <w:p w14:paraId="662F146A">
            <w:pPr>
              <w:pStyle w:val="38"/>
              <w:shd w:val="clear"/>
              <w:rPr>
                <w:rFonts w:ascii="宋体" w:hAnsi="宋体" w:eastAsia="宋体"/>
                <w:color w:val="auto"/>
                <w:highlight w:val="none"/>
              </w:rPr>
            </w:pPr>
            <w:r>
              <w:rPr>
                <w:rFonts w:hint="eastAsia" w:ascii="宋体" w:hAnsi="宋体" w:eastAsia="宋体"/>
                <w:color w:val="auto"/>
                <w:highlight w:val="none"/>
              </w:rPr>
              <w:t>…</w:t>
            </w:r>
          </w:p>
        </w:tc>
        <w:tc>
          <w:tcPr>
            <w:tcW w:w="773" w:type="pct"/>
          </w:tcPr>
          <w:p w14:paraId="0F7BA1BC">
            <w:pPr>
              <w:shd w:val="clear"/>
              <w:rPr>
                <w:rFonts w:ascii="宋体" w:hAnsi="宋体" w:eastAsia="宋体"/>
                <w:color w:val="auto"/>
                <w:sz w:val="24"/>
                <w:highlight w:val="none"/>
              </w:rPr>
            </w:pPr>
          </w:p>
        </w:tc>
        <w:tc>
          <w:tcPr>
            <w:tcW w:w="773" w:type="pct"/>
          </w:tcPr>
          <w:p w14:paraId="72747306">
            <w:pPr>
              <w:shd w:val="clear"/>
              <w:rPr>
                <w:rFonts w:ascii="宋体" w:hAnsi="宋体" w:eastAsia="宋体"/>
                <w:color w:val="auto"/>
                <w:sz w:val="24"/>
                <w:highlight w:val="none"/>
              </w:rPr>
            </w:pPr>
          </w:p>
        </w:tc>
        <w:tc>
          <w:tcPr>
            <w:tcW w:w="394" w:type="pct"/>
          </w:tcPr>
          <w:p w14:paraId="30DF5E1D">
            <w:pPr>
              <w:shd w:val="clear"/>
              <w:rPr>
                <w:rFonts w:ascii="宋体" w:hAnsi="宋体" w:eastAsia="宋体"/>
                <w:color w:val="auto"/>
                <w:sz w:val="24"/>
                <w:highlight w:val="none"/>
              </w:rPr>
            </w:pPr>
          </w:p>
        </w:tc>
        <w:tc>
          <w:tcPr>
            <w:tcW w:w="394" w:type="pct"/>
          </w:tcPr>
          <w:p w14:paraId="12D1A371">
            <w:pPr>
              <w:shd w:val="clear"/>
              <w:rPr>
                <w:rFonts w:ascii="宋体" w:hAnsi="宋体" w:eastAsia="宋体"/>
                <w:color w:val="auto"/>
                <w:sz w:val="24"/>
                <w:highlight w:val="none"/>
              </w:rPr>
            </w:pPr>
          </w:p>
        </w:tc>
        <w:tc>
          <w:tcPr>
            <w:tcW w:w="551" w:type="pct"/>
          </w:tcPr>
          <w:p w14:paraId="4B7FCBBD">
            <w:pPr>
              <w:shd w:val="clear"/>
              <w:rPr>
                <w:rFonts w:ascii="宋体" w:hAnsi="宋体" w:eastAsia="宋体"/>
                <w:color w:val="auto"/>
                <w:sz w:val="24"/>
                <w:highlight w:val="none"/>
              </w:rPr>
            </w:pPr>
          </w:p>
        </w:tc>
        <w:tc>
          <w:tcPr>
            <w:tcW w:w="551" w:type="pct"/>
          </w:tcPr>
          <w:p w14:paraId="3B24C4A1">
            <w:pPr>
              <w:shd w:val="clear"/>
              <w:rPr>
                <w:rFonts w:ascii="宋体" w:hAnsi="宋体" w:eastAsia="宋体"/>
                <w:color w:val="auto"/>
                <w:sz w:val="24"/>
                <w:highlight w:val="none"/>
              </w:rPr>
            </w:pPr>
          </w:p>
        </w:tc>
        <w:tc>
          <w:tcPr>
            <w:tcW w:w="393" w:type="pct"/>
          </w:tcPr>
          <w:p w14:paraId="0BE65017">
            <w:pPr>
              <w:shd w:val="clear"/>
              <w:rPr>
                <w:rFonts w:ascii="宋体" w:hAnsi="宋体" w:eastAsia="宋体"/>
                <w:color w:val="auto"/>
                <w:sz w:val="24"/>
                <w:highlight w:val="none"/>
              </w:rPr>
            </w:pPr>
          </w:p>
        </w:tc>
      </w:tr>
      <w:tr w14:paraId="5061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E40B9F9">
            <w:pPr>
              <w:shd w:val="clear"/>
              <w:jc w:val="center"/>
              <w:rPr>
                <w:rFonts w:ascii="宋体" w:hAnsi="宋体" w:eastAsia="宋体"/>
                <w:color w:val="auto"/>
                <w:sz w:val="24"/>
                <w:highlight w:val="none"/>
              </w:rPr>
            </w:pPr>
          </w:p>
        </w:tc>
        <w:tc>
          <w:tcPr>
            <w:tcW w:w="777" w:type="pct"/>
          </w:tcPr>
          <w:p w14:paraId="73044500">
            <w:pPr>
              <w:shd w:val="clea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68D6D3CA">
            <w:pPr>
              <w:shd w:val="clear"/>
              <w:rPr>
                <w:rFonts w:ascii="宋体" w:hAnsi="宋体" w:eastAsia="宋体"/>
                <w:color w:val="auto"/>
                <w:sz w:val="24"/>
                <w:highlight w:val="none"/>
              </w:rPr>
            </w:pPr>
          </w:p>
        </w:tc>
        <w:tc>
          <w:tcPr>
            <w:tcW w:w="773" w:type="pct"/>
          </w:tcPr>
          <w:p w14:paraId="6787A9FA">
            <w:pPr>
              <w:shd w:val="clear"/>
              <w:rPr>
                <w:rFonts w:ascii="宋体" w:hAnsi="宋体" w:eastAsia="宋体"/>
                <w:color w:val="auto"/>
                <w:sz w:val="24"/>
                <w:highlight w:val="none"/>
              </w:rPr>
            </w:pPr>
          </w:p>
        </w:tc>
        <w:tc>
          <w:tcPr>
            <w:tcW w:w="394" w:type="pct"/>
          </w:tcPr>
          <w:p w14:paraId="3E6113A7">
            <w:pPr>
              <w:shd w:val="clear"/>
              <w:rPr>
                <w:rFonts w:ascii="宋体" w:hAnsi="宋体" w:eastAsia="宋体"/>
                <w:color w:val="auto"/>
                <w:sz w:val="24"/>
                <w:highlight w:val="none"/>
              </w:rPr>
            </w:pPr>
          </w:p>
        </w:tc>
        <w:tc>
          <w:tcPr>
            <w:tcW w:w="394" w:type="pct"/>
          </w:tcPr>
          <w:p w14:paraId="31CAC5D8">
            <w:pPr>
              <w:shd w:val="clear"/>
              <w:rPr>
                <w:rFonts w:ascii="宋体" w:hAnsi="宋体" w:eastAsia="宋体"/>
                <w:color w:val="auto"/>
                <w:sz w:val="24"/>
                <w:highlight w:val="none"/>
              </w:rPr>
            </w:pPr>
          </w:p>
        </w:tc>
        <w:tc>
          <w:tcPr>
            <w:tcW w:w="551" w:type="pct"/>
          </w:tcPr>
          <w:p w14:paraId="3DF31219">
            <w:pPr>
              <w:shd w:val="clear"/>
              <w:rPr>
                <w:rFonts w:ascii="宋体" w:hAnsi="宋体" w:eastAsia="宋体"/>
                <w:color w:val="auto"/>
                <w:sz w:val="24"/>
                <w:highlight w:val="none"/>
              </w:rPr>
            </w:pPr>
          </w:p>
        </w:tc>
        <w:tc>
          <w:tcPr>
            <w:tcW w:w="551" w:type="pct"/>
          </w:tcPr>
          <w:p w14:paraId="7ECA2955">
            <w:pPr>
              <w:shd w:val="clear"/>
              <w:rPr>
                <w:rFonts w:ascii="宋体" w:hAnsi="宋体" w:eastAsia="宋体"/>
                <w:color w:val="auto"/>
                <w:sz w:val="24"/>
                <w:highlight w:val="none"/>
              </w:rPr>
            </w:pPr>
          </w:p>
        </w:tc>
        <w:tc>
          <w:tcPr>
            <w:tcW w:w="393" w:type="pct"/>
          </w:tcPr>
          <w:p w14:paraId="3D06A3DB">
            <w:pPr>
              <w:shd w:val="clear"/>
              <w:rPr>
                <w:rFonts w:ascii="宋体" w:hAnsi="宋体" w:eastAsia="宋体"/>
                <w:color w:val="auto"/>
                <w:sz w:val="24"/>
                <w:highlight w:val="none"/>
              </w:rPr>
            </w:pPr>
          </w:p>
        </w:tc>
      </w:tr>
      <w:tr w14:paraId="5616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4" w:hRule="atLeast"/>
          <w:jc w:val="center"/>
        </w:trPr>
        <w:tc>
          <w:tcPr>
            <w:tcW w:w="1171" w:type="pct"/>
            <w:gridSpan w:val="2"/>
            <w:vAlign w:val="center"/>
          </w:tcPr>
          <w:p w14:paraId="23C573CA">
            <w:pPr>
              <w:pStyle w:val="38"/>
              <w:shd w:val="clear"/>
              <w:jc w:val="center"/>
              <w:rPr>
                <w:rFonts w:ascii="宋体" w:hAnsi="宋体" w:eastAsia="宋体"/>
                <w:color w:val="auto"/>
                <w:highlight w:val="none"/>
              </w:rPr>
            </w:pPr>
            <w:r>
              <w:rPr>
                <w:rFonts w:hint="eastAsia" w:ascii="宋体" w:hAnsi="宋体" w:eastAsia="宋体"/>
                <w:color w:val="auto"/>
                <w:highlight w:val="none"/>
              </w:rPr>
              <w:t>合计（元）</w:t>
            </w:r>
          </w:p>
        </w:tc>
        <w:tc>
          <w:tcPr>
            <w:tcW w:w="773" w:type="pct"/>
          </w:tcPr>
          <w:p w14:paraId="677AC10F">
            <w:pPr>
              <w:shd w:val="clear"/>
              <w:rPr>
                <w:rFonts w:ascii="宋体" w:hAnsi="宋体" w:eastAsia="宋体"/>
                <w:color w:val="auto"/>
                <w:sz w:val="24"/>
                <w:highlight w:val="none"/>
              </w:rPr>
            </w:pPr>
          </w:p>
        </w:tc>
        <w:tc>
          <w:tcPr>
            <w:tcW w:w="773" w:type="pct"/>
          </w:tcPr>
          <w:p w14:paraId="23382B0A">
            <w:pPr>
              <w:shd w:val="clear"/>
              <w:rPr>
                <w:rFonts w:ascii="宋体" w:hAnsi="宋体" w:eastAsia="宋体"/>
                <w:color w:val="auto"/>
                <w:sz w:val="24"/>
                <w:highlight w:val="none"/>
              </w:rPr>
            </w:pPr>
          </w:p>
        </w:tc>
        <w:tc>
          <w:tcPr>
            <w:tcW w:w="394" w:type="pct"/>
          </w:tcPr>
          <w:p w14:paraId="656743A7">
            <w:pPr>
              <w:shd w:val="clear"/>
              <w:rPr>
                <w:rFonts w:ascii="宋体" w:hAnsi="宋体" w:eastAsia="宋体"/>
                <w:color w:val="auto"/>
                <w:sz w:val="24"/>
                <w:highlight w:val="none"/>
              </w:rPr>
            </w:pPr>
          </w:p>
        </w:tc>
        <w:tc>
          <w:tcPr>
            <w:tcW w:w="394" w:type="pct"/>
          </w:tcPr>
          <w:p w14:paraId="187830B3">
            <w:pPr>
              <w:shd w:val="clear"/>
              <w:rPr>
                <w:rFonts w:ascii="宋体" w:hAnsi="宋体" w:eastAsia="宋体"/>
                <w:color w:val="auto"/>
                <w:sz w:val="24"/>
                <w:highlight w:val="none"/>
              </w:rPr>
            </w:pPr>
          </w:p>
        </w:tc>
        <w:tc>
          <w:tcPr>
            <w:tcW w:w="551" w:type="pct"/>
          </w:tcPr>
          <w:p w14:paraId="5B894C82">
            <w:pPr>
              <w:shd w:val="clear"/>
              <w:rPr>
                <w:rFonts w:ascii="宋体" w:hAnsi="宋体" w:eastAsia="宋体"/>
                <w:color w:val="auto"/>
                <w:sz w:val="24"/>
                <w:highlight w:val="none"/>
              </w:rPr>
            </w:pPr>
          </w:p>
        </w:tc>
        <w:tc>
          <w:tcPr>
            <w:tcW w:w="551" w:type="pct"/>
          </w:tcPr>
          <w:p w14:paraId="73BAA5D3">
            <w:pPr>
              <w:shd w:val="clear"/>
              <w:rPr>
                <w:rFonts w:ascii="宋体" w:hAnsi="宋体" w:eastAsia="宋体"/>
                <w:color w:val="auto"/>
                <w:sz w:val="24"/>
                <w:highlight w:val="none"/>
              </w:rPr>
            </w:pPr>
          </w:p>
        </w:tc>
        <w:tc>
          <w:tcPr>
            <w:tcW w:w="393" w:type="pct"/>
          </w:tcPr>
          <w:p w14:paraId="7B0B6A7B">
            <w:pPr>
              <w:shd w:val="clear"/>
              <w:rPr>
                <w:rFonts w:ascii="宋体" w:hAnsi="宋体" w:eastAsia="宋体"/>
                <w:color w:val="auto"/>
                <w:sz w:val="24"/>
                <w:highlight w:val="none"/>
              </w:rPr>
            </w:pPr>
          </w:p>
        </w:tc>
      </w:tr>
    </w:tbl>
    <w:p w14:paraId="55D36E74">
      <w:pPr>
        <w:shd w:val="clea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0E1F29F">
      <w:pPr>
        <w:shd w:val="clea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44B6223">
      <w:pPr>
        <w:shd w:val="clear"/>
        <w:adjustRightInd w:val="0"/>
        <w:snapToGrid w:val="0"/>
        <w:spacing w:line="360" w:lineRule="auto"/>
        <w:rPr>
          <w:rFonts w:ascii="宋体" w:hAnsi="宋体" w:eastAsia="宋体"/>
          <w:b/>
          <w:bCs/>
          <w:color w:val="auto"/>
          <w:sz w:val="24"/>
          <w:szCs w:val="28"/>
          <w:highlight w:val="none"/>
        </w:rPr>
      </w:pPr>
    </w:p>
    <w:p w14:paraId="16BEB814">
      <w:pPr>
        <w:shd w:val="clea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610B2B64">
      <w:pPr>
        <w:shd w:val="clea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307BA731">
      <w:pPr>
        <w:shd w:val="clea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4B5B3408">
      <w:pPr>
        <w:shd w:val="clear"/>
        <w:spacing w:line="360" w:lineRule="auto"/>
        <w:ind w:firstLine="435"/>
        <w:rPr>
          <w:rFonts w:hint="eastAsia" w:ascii="宋体" w:hAnsi="宋体" w:eastAsia="宋体"/>
          <w:color w:val="auto"/>
          <w:sz w:val="24"/>
          <w:highlight w:val="none"/>
        </w:rPr>
      </w:pPr>
    </w:p>
    <w:p w14:paraId="0389AE27">
      <w:pPr>
        <w:shd w:val="clear"/>
        <w:spacing w:line="360" w:lineRule="auto"/>
        <w:jc w:val="center"/>
        <w:outlineLvl w:val="1"/>
        <w:rPr>
          <w:rFonts w:hint="default" w:ascii="宋体" w:hAnsi="宋体" w:eastAsia="宋体"/>
          <w:b/>
          <w:color w:val="auto"/>
          <w:sz w:val="24"/>
          <w:highlight w:val="none"/>
          <w:lang w:val="en-US" w:eastAsia="zh-CN"/>
        </w:rPr>
      </w:pPr>
      <w:bookmarkStart w:id="60" w:name="_Toc11940"/>
      <w:bookmarkStart w:id="61" w:name="_Toc20329"/>
      <w:r>
        <w:rPr>
          <w:rFonts w:hint="eastAsia" w:ascii="宋体" w:hAnsi="宋体" w:eastAsia="宋体"/>
          <w:b/>
          <w:color w:val="auto"/>
          <w:sz w:val="24"/>
          <w:highlight w:val="none"/>
          <w:lang w:val="en-US" w:eastAsia="zh-CN"/>
        </w:rPr>
        <w:t>七</w:t>
      </w:r>
      <w:r>
        <w:rPr>
          <w:rFonts w:hint="eastAsia" w:ascii="宋体" w:hAnsi="宋体" w:eastAsia="宋体"/>
          <w:b/>
          <w:color w:val="auto"/>
          <w:sz w:val="24"/>
          <w:highlight w:val="none"/>
        </w:rPr>
        <w:t>、投标响应表</w:t>
      </w:r>
      <w:bookmarkEnd w:id="60"/>
      <w:bookmarkEnd w:id="61"/>
    </w:p>
    <w:p w14:paraId="6D4FA31B">
      <w:pPr>
        <w:shd w:val="clea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7</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19BA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004491E7">
            <w:pPr>
              <w:pStyle w:val="11"/>
              <w:shd w:val="clear"/>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5BD2E1B5">
            <w:pPr>
              <w:pStyle w:val="11"/>
              <w:shd w:val="clear"/>
              <w:jc w:val="center"/>
              <w:rPr>
                <w:rFonts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4D702F0A">
            <w:pPr>
              <w:pStyle w:val="11"/>
              <w:shd w:val="clear"/>
              <w:jc w:val="center"/>
              <w:rPr>
                <w:rFonts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24C7FEE">
            <w:pPr>
              <w:pStyle w:val="11"/>
              <w:shd w:val="clear"/>
              <w:jc w:val="center"/>
              <w:rPr>
                <w:rFonts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321B892F">
            <w:pPr>
              <w:pStyle w:val="11"/>
              <w:shd w:val="clear"/>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50AC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EC2B4E7">
            <w:pPr>
              <w:shd w:val="clear"/>
              <w:jc w:val="center"/>
              <w:rPr>
                <w:rFonts w:ascii="宋体" w:hAnsi="宋体" w:eastAsia="宋体"/>
                <w:color w:val="auto"/>
                <w:sz w:val="24"/>
                <w:highlight w:val="none"/>
              </w:rPr>
            </w:pPr>
            <w:r>
              <w:rPr>
                <w:rFonts w:ascii="宋体" w:hAnsi="宋体" w:eastAsia="宋体"/>
                <w:color w:val="auto"/>
                <w:sz w:val="24"/>
                <w:highlight w:val="none"/>
              </w:rPr>
              <w:t>1</w:t>
            </w:r>
          </w:p>
        </w:tc>
        <w:tc>
          <w:tcPr>
            <w:tcW w:w="1124" w:type="pct"/>
            <w:vAlign w:val="center"/>
          </w:tcPr>
          <w:p w14:paraId="26B1D210">
            <w:pPr>
              <w:shd w:val="clear"/>
              <w:jc w:val="center"/>
              <w:rPr>
                <w:rFonts w:ascii="宋体" w:hAnsi="宋体" w:eastAsia="宋体"/>
                <w:color w:val="auto"/>
                <w:sz w:val="24"/>
                <w:highlight w:val="none"/>
              </w:rPr>
            </w:pPr>
            <w:r>
              <w:rPr>
                <w:rFonts w:ascii="宋体" w:hAnsi="宋体" w:eastAsia="宋体"/>
                <w:color w:val="auto"/>
                <w:sz w:val="24"/>
                <w:highlight w:val="none"/>
              </w:rPr>
              <w:t>付款方式</w:t>
            </w:r>
          </w:p>
        </w:tc>
        <w:tc>
          <w:tcPr>
            <w:tcW w:w="1465" w:type="pct"/>
            <w:vAlign w:val="center"/>
          </w:tcPr>
          <w:p w14:paraId="2374D098">
            <w:pPr>
              <w:shd w:val="clear"/>
              <w:jc w:val="center"/>
              <w:rPr>
                <w:rFonts w:ascii="宋体" w:hAnsi="宋体" w:eastAsia="宋体"/>
                <w:color w:val="auto"/>
                <w:sz w:val="24"/>
                <w:highlight w:val="none"/>
              </w:rPr>
            </w:pPr>
          </w:p>
        </w:tc>
        <w:tc>
          <w:tcPr>
            <w:tcW w:w="1510" w:type="pct"/>
            <w:vAlign w:val="center"/>
          </w:tcPr>
          <w:p w14:paraId="4B1CE430">
            <w:pPr>
              <w:shd w:val="clear"/>
              <w:jc w:val="center"/>
              <w:rPr>
                <w:rFonts w:ascii="宋体" w:hAnsi="宋体" w:eastAsia="宋体"/>
                <w:color w:val="auto"/>
                <w:sz w:val="24"/>
                <w:highlight w:val="none"/>
              </w:rPr>
            </w:pPr>
          </w:p>
        </w:tc>
        <w:tc>
          <w:tcPr>
            <w:tcW w:w="475" w:type="pct"/>
            <w:vAlign w:val="center"/>
          </w:tcPr>
          <w:p w14:paraId="68949F17">
            <w:pPr>
              <w:shd w:val="clear"/>
              <w:jc w:val="center"/>
              <w:rPr>
                <w:rFonts w:ascii="宋体" w:hAnsi="宋体" w:eastAsia="宋体"/>
                <w:color w:val="auto"/>
                <w:sz w:val="24"/>
                <w:highlight w:val="none"/>
              </w:rPr>
            </w:pPr>
          </w:p>
        </w:tc>
      </w:tr>
      <w:tr w14:paraId="3E09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3427A51">
            <w:pPr>
              <w:shd w:val="clea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124" w:type="pct"/>
            <w:vAlign w:val="center"/>
          </w:tcPr>
          <w:p w14:paraId="359F4A04">
            <w:pPr>
              <w:shd w:val="clea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0CAF9212">
            <w:pPr>
              <w:shd w:val="clear"/>
              <w:jc w:val="center"/>
              <w:rPr>
                <w:rFonts w:ascii="宋体" w:hAnsi="宋体" w:eastAsia="宋体"/>
                <w:color w:val="auto"/>
                <w:sz w:val="24"/>
                <w:highlight w:val="none"/>
              </w:rPr>
            </w:pPr>
          </w:p>
        </w:tc>
        <w:tc>
          <w:tcPr>
            <w:tcW w:w="1510" w:type="pct"/>
            <w:vAlign w:val="center"/>
          </w:tcPr>
          <w:p w14:paraId="3177795E">
            <w:pPr>
              <w:shd w:val="clear"/>
              <w:jc w:val="center"/>
              <w:rPr>
                <w:rFonts w:ascii="宋体" w:hAnsi="宋体" w:eastAsia="宋体"/>
                <w:color w:val="auto"/>
                <w:sz w:val="24"/>
                <w:highlight w:val="none"/>
              </w:rPr>
            </w:pPr>
          </w:p>
        </w:tc>
        <w:tc>
          <w:tcPr>
            <w:tcW w:w="475" w:type="pct"/>
            <w:vAlign w:val="center"/>
          </w:tcPr>
          <w:p w14:paraId="7A040012">
            <w:pPr>
              <w:shd w:val="clear"/>
              <w:jc w:val="center"/>
              <w:rPr>
                <w:rFonts w:ascii="宋体" w:hAnsi="宋体" w:eastAsia="宋体"/>
                <w:color w:val="auto"/>
                <w:sz w:val="24"/>
                <w:highlight w:val="none"/>
              </w:rPr>
            </w:pPr>
          </w:p>
        </w:tc>
      </w:tr>
      <w:tr w14:paraId="7F95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6B84CAF">
            <w:pPr>
              <w:shd w:val="clea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124" w:type="pct"/>
            <w:vAlign w:val="center"/>
          </w:tcPr>
          <w:p w14:paraId="4062B14A">
            <w:pPr>
              <w:shd w:val="clea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55C0A875">
            <w:pPr>
              <w:shd w:val="clear"/>
              <w:jc w:val="center"/>
              <w:rPr>
                <w:rFonts w:ascii="宋体" w:hAnsi="宋体" w:eastAsia="宋体"/>
                <w:color w:val="auto"/>
                <w:sz w:val="24"/>
                <w:highlight w:val="none"/>
              </w:rPr>
            </w:pPr>
          </w:p>
        </w:tc>
        <w:tc>
          <w:tcPr>
            <w:tcW w:w="1510" w:type="pct"/>
            <w:vAlign w:val="center"/>
          </w:tcPr>
          <w:p w14:paraId="66B5A010">
            <w:pPr>
              <w:pStyle w:val="38"/>
              <w:shd w:val="clear"/>
              <w:jc w:val="center"/>
              <w:rPr>
                <w:rFonts w:ascii="宋体" w:hAnsi="宋体" w:eastAsia="宋体"/>
                <w:color w:val="auto"/>
                <w:highlight w:val="none"/>
              </w:rPr>
            </w:pPr>
          </w:p>
        </w:tc>
        <w:tc>
          <w:tcPr>
            <w:tcW w:w="475" w:type="pct"/>
            <w:vAlign w:val="center"/>
          </w:tcPr>
          <w:p w14:paraId="2448B35B">
            <w:pPr>
              <w:shd w:val="clear"/>
              <w:jc w:val="center"/>
              <w:rPr>
                <w:rFonts w:ascii="宋体" w:hAnsi="宋体" w:eastAsia="宋体"/>
                <w:color w:val="auto"/>
                <w:sz w:val="24"/>
                <w:highlight w:val="none"/>
              </w:rPr>
            </w:pPr>
          </w:p>
        </w:tc>
      </w:tr>
      <w:tr w14:paraId="22EE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6F9DA72">
            <w:pPr>
              <w:shd w:val="clea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124" w:type="pct"/>
            <w:vAlign w:val="center"/>
          </w:tcPr>
          <w:p w14:paraId="0073F210">
            <w:pPr>
              <w:shd w:val="clea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298A5CED">
            <w:pPr>
              <w:shd w:val="clear"/>
              <w:jc w:val="center"/>
              <w:rPr>
                <w:rFonts w:ascii="宋体" w:hAnsi="宋体" w:eastAsia="宋体"/>
                <w:color w:val="auto"/>
                <w:sz w:val="24"/>
                <w:highlight w:val="none"/>
              </w:rPr>
            </w:pPr>
          </w:p>
        </w:tc>
        <w:tc>
          <w:tcPr>
            <w:tcW w:w="1510" w:type="pct"/>
            <w:vAlign w:val="center"/>
          </w:tcPr>
          <w:p w14:paraId="78E42DAD">
            <w:pPr>
              <w:shd w:val="clear"/>
              <w:jc w:val="center"/>
              <w:rPr>
                <w:rFonts w:ascii="宋体" w:hAnsi="宋体" w:eastAsia="宋体"/>
                <w:color w:val="auto"/>
                <w:sz w:val="24"/>
                <w:highlight w:val="none"/>
              </w:rPr>
            </w:pPr>
          </w:p>
        </w:tc>
        <w:tc>
          <w:tcPr>
            <w:tcW w:w="475" w:type="pct"/>
            <w:vAlign w:val="center"/>
          </w:tcPr>
          <w:p w14:paraId="52A7BB6E">
            <w:pPr>
              <w:shd w:val="clear"/>
              <w:jc w:val="center"/>
              <w:rPr>
                <w:rFonts w:ascii="宋体" w:hAnsi="宋体" w:eastAsia="宋体"/>
                <w:color w:val="auto"/>
                <w:sz w:val="24"/>
                <w:highlight w:val="none"/>
              </w:rPr>
            </w:pPr>
          </w:p>
        </w:tc>
      </w:tr>
      <w:tr w14:paraId="1440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0AE5E05">
            <w:pPr>
              <w:shd w:val="clea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124" w:type="pct"/>
            <w:vAlign w:val="center"/>
          </w:tcPr>
          <w:p w14:paraId="4DAB76E2">
            <w:pPr>
              <w:shd w:val="clear"/>
              <w:jc w:val="center"/>
              <w:rPr>
                <w:rFonts w:ascii="宋体" w:hAnsi="宋体" w:eastAsia="宋体"/>
                <w:color w:val="auto"/>
                <w:sz w:val="24"/>
                <w:highlight w:val="none"/>
              </w:rPr>
            </w:pPr>
          </w:p>
        </w:tc>
        <w:tc>
          <w:tcPr>
            <w:tcW w:w="1465" w:type="pct"/>
            <w:vAlign w:val="center"/>
          </w:tcPr>
          <w:p w14:paraId="097C6607">
            <w:pPr>
              <w:shd w:val="clear"/>
              <w:jc w:val="center"/>
              <w:rPr>
                <w:rFonts w:ascii="宋体" w:hAnsi="宋体" w:eastAsia="宋体"/>
                <w:color w:val="auto"/>
                <w:sz w:val="24"/>
                <w:highlight w:val="none"/>
              </w:rPr>
            </w:pPr>
          </w:p>
        </w:tc>
        <w:tc>
          <w:tcPr>
            <w:tcW w:w="1510" w:type="pct"/>
            <w:vAlign w:val="center"/>
          </w:tcPr>
          <w:p w14:paraId="2EDB34EE">
            <w:pPr>
              <w:shd w:val="clear"/>
              <w:jc w:val="center"/>
              <w:rPr>
                <w:rFonts w:ascii="宋体" w:hAnsi="宋体" w:eastAsia="宋体"/>
                <w:color w:val="auto"/>
                <w:sz w:val="24"/>
                <w:highlight w:val="none"/>
              </w:rPr>
            </w:pPr>
          </w:p>
        </w:tc>
        <w:tc>
          <w:tcPr>
            <w:tcW w:w="475" w:type="pct"/>
            <w:vAlign w:val="center"/>
          </w:tcPr>
          <w:p w14:paraId="71C508C2">
            <w:pPr>
              <w:shd w:val="clear"/>
              <w:jc w:val="center"/>
              <w:rPr>
                <w:rFonts w:ascii="宋体" w:hAnsi="宋体" w:eastAsia="宋体"/>
                <w:color w:val="auto"/>
                <w:sz w:val="24"/>
                <w:highlight w:val="none"/>
              </w:rPr>
            </w:pPr>
          </w:p>
        </w:tc>
      </w:tr>
    </w:tbl>
    <w:p w14:paraId="323AC6A1">
      <w:pPr>
        <w:shd w:val="clear"/>
        <w:spacing w:line="360" w:lineRule="auto"/>
        <w:ind w:firstLine="435"/>
        <w:outlineLvl w:val="2"/>
        <w:rPr>
          <w:rFonts w:hint="eastAsia" w:ascii="宋体" w:hAnsi="宋体" w:eastAsia="宋体"/>
          <w:b/>
          <w:color w:val="auto"/>
          <w:sz w:val="24"/>
          <w:highlight w:val="none"/>
        </w:rPr>
      </w:pPr>
    </w:p>
    <w:p w14:paraId="2D3AEDBB">
      <w:pPr>
        <w:shd w:val="clea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7</w:t>
      </w:r>
      <w:r>
        <w:rPr>
          <w:rFonts w:ascii="宋体" w:hAnsi="宋体" w:eastAsia="宋体"/>
          <w:b/>
          <w:color w:val="auto"/>
          <w:sz w:val="24"/>
          <w:highlight w:val="none"/>
        </w:rPr>
        <w:t>.2</w:t>
      </w:r>
      <w:r>
        <w:rPr>
          <w:rFonts w:hint="eastAsia" w:ascii="宋体" w:hAnsi="宋体" w:eastAsia="宋体"/>
          <w:b/>
          <w:color w:val="auto"/>
          <w:sz w:val="24"/>
          <w:highlight w:val="none"/>
        </w:rPr>
        <w:t>技术响应表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4CBA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437221F0">
            <w:pPr>
              <w:pStyle w:val="11"/>
              <w:shd w:val="clear"/>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46CDE50F">
            <w:pPr>
              <w:pStyle w:val="11"/>
              <w:shd w:val="clear"/>
              <w:jc w:val="center"/>
              <w:rPr>
                <w:rFonts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00024A56">
            <w:pPr>
              <w:pStyle w:val="11"/>
              <w:shd w:val="clear"/>
              <w:jc w:val="center"/>
              <w:rPr>
                <w:rFonts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66503C43">
            <w:pPr>
              <w:pStyle w:val="11"/>
              <w:shd w:val="clear"/>
              <w:jc w:val="center"/>
              <w:rPr>
                <w:rFonts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663F444D">
            <w:pPr>
              <w:pStyle w:val="11"/>
              <w:shd w:val="clear"/>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2553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A3905BA">
            <w:pPr>
              <w:shd w:val="clea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915" w:type="pct"/>
            <w:vAlign w:val="center"/>
          </w:tcPr>
          <w:p w14:paraId="4277B098">
            <w:pPr>
              <w:shd w:val="clear"/>
              <w:jc w:val="center"/>
              <w:rPr>
                <w:rFonts w:ascii="宋体" w:hAnsi="宋体" w:eastAsia="宋体"/>
                <w:color w:val="auto"/>
                <w:sz w:val="24"/>
                <w:highlight w:val="none"/>
              </w:rPr>
            </w:pPr>
          </w:p>
        </w:tc>
        <w:tc>
          <w:tcPr>
            <w:tcW w:w="1680" w:type="pct"/>
            <w:vAlign w:val="center"/>
          </w:tcPr>
          <w:p w14:paraId="794D20A5">
            <w:pPr>
              <w:shd w:val="clear"/>
              <w:jc w:val="center"/>
              <w:rPr>
                <w:rFonts w:ascii="宋体" w:hAnsi="宋体" w:eastAsia="宋体"/>
                <w:color w:val="auto"/>
                <w:sz w:val="24"/>
                <w:highlight w:val="none"/>
              </w:rPr>
            </w:pPr>
          </w:p>
        </w:tc>
        <w:tc>
          <w:tcPr>
            <w:tcW w:w="1456" w:type="pct"/>
            <w:vAlign w:val="center"/>
          </w:tcPr>
          <w:p w14:paraId="0BC970ED">
            <w:pPr>
              <w:shd w:val="clear"/>
              <w:jc w:val="center"/>
              <w:rPr>
                <w:rFonts w:ascii="宋体" w:hAnsi="宋体" w:eastAsia="宋体"/>
                <w:color w:val="auto"/>
                <w:sz w:val="24"/>
                <w:highlight w:val="none"/>
              </w:rPr>
            </w:pPr>
          </w:p>
        </w:tc>
        <w:tc>
          <w:tcPr>
            <w:tcW w:w="502" w:type="pct"/>
            <w:vAlign w:val="center"/>
          </w:tcPr>
          <w:p w14:paraId="308CAE00">
            <w:pPr>
              <w:shd w:val="clear"/>
              <w:jc w:val="center"/>
              <w:rPr>
                <w:rFonts w:ascii="宋体" w:hAnsi="宋体" w:eastAsia="宋体"/>
                <w:color w:val="auto"/>
                <w:sz w:val="24"/>
                <w:highlight w:val="none"/>
              </w:rPr>
            </w:pPr>
          </w:p>
        </w:tc>
      </w:tr>
      <w:tr w14:paraId="1B60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D2C1C0A">
            <w:pPr>
              <w:shd w:val="clea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915" w:type="pct"/>
            <w:vAlign w:val="center"/>
          </w:tcPr>
          <w:p w14:paraId="6755F6E6">
            <w:pPr>
              <w:shd w:val="clear"/>
              <w:jc w:val="center"/>
              <w:rPr>
                <w:rFonts w:ascii="宋体" w:hAnsi="宋体" w:eastAsia="宋体"/>
                <w:color w:val="auto"/>
                <w:sz w:val="24"/>
                <w:highlight w:val="none"/>
              </w:rPr>
            </w:pPr>
          </w:p>
        </w:tc>
        <w:tc>
          <w:tcPr>
            <w:tcW w:w="1680" w:type="pct"/>
            <w:vAlign w:val="center"/>
          </w:tcPr>
          <w:p w14:paraId="6C967274">
            <w:pPr>
              <w:shd w:val="clear"/>
              <w:jc w:val="center"/>
              <w:rPr>
                <w:rFonts w:ascii="宋体" w:hAnsi="宋体" w:eastAsia="宋体"/>
                <w:color w:val="auto"/>
                <w:sz w:val="24"/>
                <w:highlight w:val="none"/>
              </w:rPr>
            </w:pPr>
          </w:p>
        </w:tc>
        <w:tc>
          <w:tcPr>
            <w:tcW w:w="1456" w:type="pct"/>
            <w:vAlign w:val="center"/>
          </w:tcPr>
          <w:p w14:paraId="53C0A8C4">
            <w:pPr>
              <w:shd w:val="clear"/>
              <w:jc w:val="center"/>
              <w:rPr>
                <w:rFonts w:ascii="宋体" w:hAnsi="宋体" w:eastAsia="宋体"/>
                <w:color w:val="auto"/>
                <w:sz w:val="24"/>
                <w:highlight w:val="none"/>
              </w:rPr>
            </w:pPr>
          </w:p>
        </w:tc>
        <w:tc>
          <w:tcPr>
            <w:tcW w:w="502" w:type="pct"/>
            <w:vAlign w:val="center"/>
          </w:tcPr>
          <w:p w14:paraId="4C6647F9">
            <w:pPr>
              <w:shd w:val="clear"/>
              <w:jc w:val="center"/>
              <w:rPr>
                <w:rFonts w:ascii="宋体" w:hAnsi="宋体" w:eastAsia="宋体"/>
                <w:color w:val="auto"/>
                <w:sz w:val="24"/>
                <w:highlight w:val="none"/>
              </w:rPr>
            </w:pPr>
          </w:p>
        </w:tc>
      </w:tr>
      <w:tr w14:paraId="5CE7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A6C95B7">
            <w:pPr>
              <w:shd w:val="clea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915" w:type="pct"/>
            <w:vAlign w:val="center"/>
          </w:tcPr>
          <w:p w14:paraId="5CB3112D">
            <w:pPr>
              <w:shd w:val="clear"/>
              <w:jc w:val="center"/>
              <w:rPr>
                <w:rFonts w:ascii="宋体" w:hAnsi="宋体" w:eastAsia="宋体"/>
                <w:color w:val="auto"/>
                <w:sz w:val="24"/>
                <w:highlight w:val="none"/>
              </w:rPr>
            </w:pPr>
          </w:p>
        </w:tc>
        <w:tc>
          <w:tcPr>
            <w:tcW w:w="1680" w:type="pct"/>
            <w:vAlign w:val="center"/>
          </w:tcPr>
          <w:p w14:paraId="19596D1A">
            <w:pPr>
              <w:shd w:val="clear"/>
              <w:jc w:val="center"/>
              <w:rPr>
                <w:rFonts w:ascii="宋体" w:hAnsi="宋体" w:eastAsia="宋体"/>
                <w:color w:val="auto"/>
                <w:sz w:val="24"/>
                <w:highlight w:val="none"/>
              </w:rPr>
            </w:pPr>
          </w:p>
        </w:tc>
        <w:tc>
          <w:tcPr>
            <w:tcW w:w="1456" w:type="pct"/>
            <w:vAlign w:val="center"/>
          </w:tcPr>
          <w:p w14:paraId="197F7EDE">
            <w:pPr>
              <w:pStyle w:val="38"/>
              <w:shd w:val="clear"/>
              <w:jc w:val="center"/>
              <w:rPr>
                <w:rFonts w:ascii="宋体" w:hAnsi="宋体" w:eastAsia="宋体"/>
                <w:color w:val="auto"/>
                <w:highlight w:val="none"/>
              </w:rPr>
            </w:pPr>
          </w:p>
        </w:tc>
        <w:tc>
          <w:tcPr>
            <w:tcW w:w="502" w:type="pct"/>
            <w:vAlign w:val="center"/>
          </w:tcPr>
          <w:p w14:paraId="3E1808C2">
            <w:pPr>
              <w:shd w:val="clear"/>
              <w:jc w:val="center"/>
              <w:rPr>
                <w:rFonts w:ascii="宋体" w:hAnsi="宋体" w:eastAsia="宋体"/>
                <w:color w:val="auto"/>
                <w:sz w:val="24"/>
                <w:highlight w:val="none"/>
              </w:rPr>
            </w:pPr>
          </w:p>
        </w:tc>
      </w:tr>
      <w:tr w14:paraId="3D91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BB0746B">
            <w:pPr>
              <w:shd w:val="clea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915" w:type="pct"/>
            <w:vAlign w:val="center"/>
          </w:tcPr>
          <w:p w14:paraId="46AA18FD">
            <w:pPr>
              <w:shd w:val="clear"/>
              <w:jc w:val="center"/>
              <w:rPr>
                <w:rFonts w:ascii="宋体" w:hAnsi="宋体" w:eastAsia="宋体"/>
                <w:color w:val="auto"/>
                <w:sz w:val="24"/>
                <w:highlight w:val="none"/>
              </w:rPr>
            </w:pPr>
          </w:p>
        </w:tc>
        <w:tc>
          <w:tcPr>
            <w:tcW w:w="1680" w:type="pct"/>
            <w:vAlign w:val="center"/>
          </w:tcPr>
          <w:p w14:paraId="02351286">
            <w:pPr>
              <w:shd w:val="clear"/>
              <w:jc w:val="center"/>
              <w:rPr>
                <w:rFonts w:ascii="宋体" w:hAnsi="宋体" w:eastAsia="宋体"/>
                <w:color w:val="auto"/>
                <w:sz w:val="24"/>
                <w:highlight w:val="none"/>
              </w:rPr>
            </w:pPr>
          </w:p>
        </w:tc>
        <w:tc>
          <w:tcPr>
            <w:tcW w:w="1456" w:type="pct"/>
            <w:vAlign w:val="center"/>
          </w:tcPr>
          <w:p w14:paraId="0AFA6564">
            <w:pPr>
              <w:pStyle w:val="38"/>
              <w:shd w:val="clear"/>
              <w:jc w:val="center"/>
              <w:rPr>
                <w:rFonts w:ascii="宋体" w:hAnsi="宋体" w:eastAsia="宋体"/>
                <w:color w:val="auto"/>
                <w:highlight w:val="none"/>
              </w:rPr>
            </w:pPr>
          </w:p>
        </w:tc>
        <w:tc>
          <w:tcPr>
            <w:tcW w:w="502" w:type="pct"/>
            <w:vAlign w:val="center"/>
          </w:tcPr>
          <w:p w14:paraId="3106A9E6">
            <w:pPr>
              <w:shd w:val="clear"/>
              <w:jc w:val="center"/>
              <w:rPr>
                <w:rFonts w:ascii="宋体" w:hAnsi="宋体" w:eastAsia="宋体"/>
                <w:color w:val="auto"/>
                <w:sz w:val="24"/>
                <w:highlight w:val="none"/>
              </w:rPr>
            </w:pPr>
          </w:p>
        </w:tc>
      </w:tr>
      <w:tr w14:paraId="0AAB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393461">
            <w:pPr>
              <w:shd w:val="clea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915" w:type="pct"/>
            <w:vAlign w:val="center"/>
          </w:tcPr>
          <w:p w14:paraId="6AC9DC30">
            <w:pPr>
              <w:shd w:val="clear"/>
              <w:jc w:val="center"/>
              <w:rPr>
                <w:rFonts w:ascii="宋体" w:hAnsi="宋体" w:eastAsia="宋体"/>
                <w:color w:val="auto"/>
                <w:sz w:val="24"/>
                <w:highlight w:val="none"/>
              </w:rPr>
            </w:pPr>
          </w:p>
        </w:tc>
        <w:tc>
          <w:tcPr>
            <w:tcW w:w="1680" w:type="pct"/>
            <w:vAlign w:val="center"/>
          </w:tcPr>
          <w:p w14:paraId="05B1A323">
            <w:pPr>
              <w:shd w:val="clear"/>
              <w:jc w:val="center"/>
              <w:rPr>
                <w:rFonts w:ascii="宋体" w:hAnsi="宋体" w:eastAsia="宋体"/>
                <w:color w:val="auto"/>
                <w:sz w:val="24"/>
                <w:highlight w:val="none"/>
              </w:rPr>
            </w:pPr>
          </w:p>
        </w:tc>
        <w:tc>
          <w:tcPr>
            <w:tcW w:w="1456" w:type="pct"/>
            <w:vAlign w:val="center"/>
          </w:tcPr>
          <w:p w14:paraId="3B3070A5">
            <w:pPr>
              <w:shd w:val="clear"/>
              <w:jc w:val="center"/>
              <w:rPr>
                <w:rFonts w:ascii="宋体" w:hAnsi="宋体" w:eastAsia="宋体"/>
                <w:color w:val="auto"/>
                <w:sz w:val="24"/>
                <w:highlight w:val="none"/>
              </w:rPr>
            </w:pPr>
          </w:p>
        </w:tc>
        <w:tc>
          <w:tcPr>
            <w:tcW w:w="502" w:type="pct"/>
            <w:vAlign w:val="center"/>
          </w:tcPr>
          <w:p w14:paraId="3E653AFA">
            <w:pPr>
              <w:shd w:val="clear"/>
              <w:jc w:val="center"/>
              <w:rPr>
                <w:rFonts w:ascii="宋体" w:hAnsi="宋体" w:eastAsia="宋体"/>
                <w:color w:val="auto"/>
                <w:sz w:val="24"/>
                <w:highlight w:val="none"/>
              </w:rPr>
            </w:pPr>
          </w:p>
        </w:tc>
      </w:tr>
    </w:tbl>
    <w:p w14:paraId="787CA7CC">
      <w:pPr>
        <w:shd w:val="clea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28267C08">
      <w:pPr>
        <w:shd w:val="clea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E9AB648">
      <w:pPr>
        <w:shd w:val="clear"/>
        <w:spacing w:line="360" w:lineRule="auto"/>
        <w:ind w:firstLine="435"/>
        <w:rPr>
          <w:rFonts w:hint="eastAsia" w:ascii="宋体" w:hAnsi="宋体" w:eastAsia="宋体"/>
          <w:color w:val="auto"/>
          <w:sz w:val="24"/>
          <w:highlight w:val="none"/>
        </w:rPr>
      </w:pPr>
    </w:p>
    <w:p w14:paraId="170210D0">
      <w:pPr>
        <w:spacing w:line="360" w:lineRule="auto"/>
        <w:jc w:val="center"/>
        <w:outlineLvl w:val="0"/>
        <w:rPr>
          <w:rFonts w:hint="eastAsia" w:ascii="宋体" w:hAnsi="宋体" w:eastAsia="宋体"/>
          <w:b/>
          <w:color w:val="auto"/>
          <w:sz w:val="28"/>
          <w:highlight w:val="none"/>
        </w:rPr>
      </w:pPr>
    </w:p>
    <w:p w14:paraId="43175992">
      <w:pPr>
        <w:spacing w:line="360" w:lineRule="auto"/>
        <w:jc w:val="center"/>
        <w:outlineLvl w:val="0"/>
        <w:rPr>
          <w:rFonts w:hint="eastAsia" w:ascii="宋体" w:hAnsi="宋体" w:eastAsia="宋体"/>
          <w:b/>
          <w:color w:val="auto"/>
          <w:sz w:val="28"/>
          <w:highlight w:val="none"/>
        </w:rPr>
      </w:pPr>
    </w:p>
    <w:p w14:paraId="01B5060D">
      <w:pPr>
        <w:spacing w:line="360" w:lineRule="auto"/>
        <w:jc w:val="center"/>
        <w:outlineLvl w:val="1"/>
        <w:rPr>
          <w:rFonts w:hint="eastAsia" w:ascii="宋体" w:hAnsi="宋体" w:eastAsia="宋体"/>
          <w:b/>
          <w:color w:val="auto"/>
          <w:sz w:val="24"/>
          <w:highlight w:val="none"/>
        </w:rPr>
      </w:pPr>
      <w:bookmarkStart w:id="62" w:name="_Toc6796"/>
      <w:bookmarkStart w:id="63" w:name="_Toc31991"/>
    </w:p>
    <w:p w14:paraId="2484B04A">
      <w:pPr>
        <w:spacing w:line="360" w:lineRule="auto"/>
        <w:jc w:val="center"/>
        <w:outlineLvl w:val="1"/>
        <w:rPr>
          <w:rFonts w:hint="eastAsia" w:ascii="宋体" w:hAnsi="宋体" w:eastAsia="宋体"/>
          <w:b/>
          <w:color w:val="auto"/>
          <w:sz w:val="24"/>
          <w:highlight w:val="none"/>
        </w:rPr>
      </w:pPr>
    </w:p>
    <w:p w14:paraId="223B7C8F">
      <w:pPr>
        <w:spacing w:line="360" w:lineRule="auto"/>
        <w:jc w:val="center"/>
        <w:outlineLvl w:val="1"/>
        <w:rPr>
          <w:rFonts w:hint="eastAsia" w:ascii="宋体" w:hAnsi="宋体" w:eastAsia="宋体"/>
          <w:b/>
          <w:color w:val="auto"/>
          <w:sz w:val="24"/>
          <w:highlight w:val="none"/>
        </w:rPr>
      </w:pPr>
    </w:p>
    <w:p w14:paraId="42B97848">
      <w:pPr>
        <w:spacing w:line="360" w:lineRule="auto"/>
        <w:jc w:val="center"/>
        <w:outlineLvl w:val="1"/>
        <w:rPr>
          <w:rFonts w:hint="eastAsia" w:ascii="宋体" w:hAnsi="宋体" w:eastAsia="宋体"/>
          <w:b/>
          <w:color w:val="auto"/>
          <w:sz w:val="24"/>
          <w:highlight w:val="none"/>
        </w:rPr>
      </w:pPr>
    </w:p>
    <w:bookmarkEnd w:id="62"/>
    <w:bookmarkEnd w:id="63"/>
    <w:p w14:paraId="2F215D73">
      <w:pPr>
        <w:widowControl/>
        <w:jc w:val="left"/>
        <w:rPr>
          <w:rFonts w:ascii="宋体" w:hAnsi="宋体" w:eastAsia="宋体"/>
          <w:color w:val="auto"/>
          <w:sz w:val="24"/>
          <w:highlight w:val="none"/>
        </w:rPr>
      </w:pPr>
      <w:r>
        <w:rPr>
          <w:rFonts w:ascii="宋体" w:hAnsi="宋体" w:eastAsia="宋体"/>
          <w:color w:val="auto"/>
          <w:sz w:val="24"/>
          <w:highlight w:val="none"/>
        </w:rPr>
        <w:br w:type="page"/>
      </w:r>
      <w:bookmarkEnd w:id="54"/>
      <w:bookmarkEnd w:id="55"/>
    </w:p>
    <w:p w14:paraId="2F47180F">
      <w:pPr>
        <w:spacing w:line="360" w:lineRule="auto"/>
        <w:jc w:val="center"/>
        <w:outlineLvl w:val="0"/>
        <w:rPr>
          <w:rFonts w:hint="eastAsia" w:ascii="宋体" w:hAnsi="宋体" w:eastAsia="宋体" w:cs="宋体"/>
          <w:b/>
          <w:bCs/>
          <w:sz w:val="28"/>
          <w:highlight w:val="none"/>
        </w:rPr>
      </w:pPr>
      <w:r>
        <w:rPr>
          <w:rFonts w:hint="eastAsia" w:ascii="宋体" w:hAnsi="宋体" w:eastAsia="宋体" w:cs="宋体"/>
          <w:b/>
          <w:bCs/>
          <w:sz w:val="28"/>
          <w:highlight w:val="none"/>
          <w:lang w:val="en-US" w:eastAsia="zh-CN"/>
        </w:rPr>
        <w:t xml:space="preserve">第七章 </w:t>
      </w:r>
      <w:r>
        <w:rPr>
          <w:rFonts w:hint="eastAsia" w:ascii="宋体" w:hAnsi="宋体" w:eastAsia="宋体" w:cs="宋体"/>
          <w:b/>
          <w:bCs/>
          <w:sz w:val="28"/>
          <w:highlight w:val="none"/>
        </w:rPr>
        <w:t>政府采购</w:t>
      </w:r>
      <w:r>
        <w:rPr>
          <w:rFonts w:hint="eastAsia" w:ascii="宋体" w:hAnsi="宋体" w:eastAsia="宋体" w:cs="宋体"/>
          <w:b/>
          <w:sz w:val="28"/>
          <w:highlight w:val="none"/>
        </w:rPr>
        <w:t>供应</w:t>
      </w:r>
      <w:r>
        <w:rPr>
          <w:rFonts w:hint="eastAsia" w:ascii="宋体" w:hAnsi="宋体" w:eastAsia="宋体" w:cs="宋体"/>
          <w:b/>
          <w:bCs/>
          <w:sz w:val="28"/>
          <w:highlight w:val="none"/>
        </w:rPr>
        <w:t>商询问函和质疑函范本</w:t>
      </w:r>
    </w:p>
    <w:p w14:paraId="2CFC6E55">
      <w:pPr>
        <w:spacing w:line="360" w:lineRule="auto"/>
        <w:jc w:val="center"/>
        <w:outlineLvl w:val="1"/>
        <w:rPr>
          <w:rFonts w:hint="eastAsia" w:ascii="宋体" w:hAnsi="宋体" w:eastAsia="宋体" w:cs="宋体"/>
          <w:b/>
          <w:bCs/>
          <w:sz w:val="32"/>
          <w:szCs w:val="44"/>
          <w:highlight w:val="none"/>
        </w:rPr>
      </w:pPr>
      <w:r>
        <w:rPr>
          <w:rFonts w:hint="eastAsia" w:ascii="宋体" w:hAnsi="宋体" w:eastAsia="宋体" w:cs="宋体"/>
          <w:b/>
          <w:bCs/>
          <w:sz w:val="32"/>
          <w:szCs w:val="44"/>
          <w:highlight w:val="none"/>
        </w:rPr>
        <w:t>询问函范本</w:t>
      </w:r>
    </w:p>
    <w:p w14:paraId="22E6F284">
      <w:pPr>
        <w:adjustRightInd w:val="0"/>
        <w:snapToGrid w:val="0"/>
        <w:spacing w:line="360" w:lineRule="auto"/>
        <w:ind w:firstLine="480" w:firstLineChars="200"/>
        <w:jc w:val="center"/>
        <w:rPr>
          <w:rFonts w:hint="eastAsia" w:ascii="宋体" w:hAnsi="宋体" w:eastAsia="宋体" w:cs="宋体"/>
          <w:b/>
          <w:bCs/>
          <w:sz w:val="32"/>
          <w:szCs w:val="44"/>
          <w:highlight w:val="none"/>
        </w:rPr>
      </w:pPr>
      <w:r>
        <w:rPr>
          <w:rFonts w:hint="eastAsia" w:ascii="宋体" w:hAnsi="宋体" w:eastAsia="宋体" w:cs="宋体"/>
          <w:i/>
          <w:iCs/>
          <w:sz w:val="24"/>
          <w:szCs w:val="24"/>
          <w:highlight w:val="none"/>
        </w:rPr>
        <w:t>（如为对采购文件或采购程序的询问或疑问，请按询问函范本格式附件进行提交）</w:t>
      </w:r>
    </w:p>
    <w:p w14:paraId="1436D05E">
      <w:pPr>
        <w:adjustRightInd w:val="0"/>
        <w:snapToGrid w:val="0"/>
        <w:spacing w:line="360" w:lineRule="auto"/>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rPr>
        <w:t>致：采购人</w:t>
      </w:r>
    </w:p>
    <w:p w14:paraId="747CF6D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我单位拟参与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i/>
          <w:iCs/>
          <w:sz w:val="24"/>
          <w:szCs w:val="24"/>
          <w:highlight w:val="none"/>
        </w:rPr>
        <w:t>项目名称、编号</w:t>
      </w:r>
      <w:r>
        <w:rPr>
          <w:rFonts w:hint="eastAsia" w:ascii="宋体" w:hAnsi="宋体" w:eastAsia="宋体" w:cs="宋体"/>
          <w:sz w:val="24"/>
          <w:szCs w:val="24"/>
          <w:highlight w:val="none"/>
        </w:rPr>
        <w:t>）的采购活动，现有以下内容(或条款)存在疑问(或无法理解)，特提出询问。</w:t>
      </w:r>
    </w:p>
    <w:p w14:paraId="71C51CF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一、(事项一)</w:t>
      </w:r>
    </w:p>
    <w:p w14:paraId="5E4875E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1、(内容或条款)</w:t>
      </w:r>
    </w:p>
    <w:p w14:paraId="59D6981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2、(说明疑问或无法理解原因)</w:t>
      </w:r>
    </w:p>
    <w:p w14:paraId="645275C0">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3、(建议)</w:t>
      </w:r>
    </w:p>
    <w:p w14:paraId="4992509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二、(事项二)</w:t>
      </w:r>
    </w:p>
    <w:p w14:paraId="4BA0757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4FF269F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随附相关证明材料如下： </w:t>
      </w:r>
    </w:p>
    <w:p w14:paraId="5D206545">
      <w:pPr>
        <w:spacing w:line="360" w:lineRule="auto"/>
        <w:ind w:firstLine="4228" w:firstLineChars="1762"/>
        <w:rPr>
          <w:rFonts w:hint="eastAsia" w:ascii="宋体" w:hAnsi="宋体" w:eastAsia="宋体" w:cs="宋体"/>
          <w:sz w:val="24"/>
          <w:highlight w:val="none"/>
          <w:u w:val="single"/>
        </w:rPr>
      </w:pPr>
      <w:r>
        <w:rPr>
          <w:rFonts w:hint="eastAsia" w:ascii="宋体" w:hAnsi="宋体" w:eastAsia="宋体" w:cs="宋体"/>
          <w:sz w:val="24"/>
          <w:highlight w:val="none"/>
        </w:rPr>
        <w:t>联 系 人：</w:t>
      </w:r>
      <w:r>
        <w:rPr>
          <w:rFonts w:hint="eastAsia" w:ascii="宋体" w:hAnsi="宋体" w:eastAsia="宋体" w:cs="宋体"/>
          <w:sz w:val="24"/>
          <w:highlight w:val="none"/>
          <w:u w:val="single"/>
        </w:rPr>
        <w:t xml:space="preserve">              </w:t>
      </w:r>
    </w:p>
    <w:p w14:paraId="2B9EAAEE">
      <w:pPr>
        <w:spacing w:line="360" w:lineRule="auto"/>
        <w:ind w:firstLine="4228" w:firstLineChars="1762"/>
        <w:rPr>
          <w:rFonts w:hint="eastAsia" w:ascii="宋体" w:hAnsi="宋体" w:eastAsia="宋体" w:cs="宋体"/>
          <w:sz w:val="24"/>
          <w:highlight w:val="none"/>
          <w:u w:val="singl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w:t>
      </w:r>
    </w:p>
    <w:p w14:paraId="71145102">
      <w:pPr>
        <w:tabs>
          <w:tab w:val="left" w:pos="630"/>
        </w:tabs>
        <w:spacing w:line="360" w:lineRule="auto"/>
        <w:ind w:firstLine="4228" w:firstLineChars="1762"/>
        <w:rPr>
          <w:rFonts w:hint="eastAsia" w:ascii="宋体" w:hAnsi="宋体" w:eastAsia="宋体" w:cs="宋体"/>
          <w:sz w:val="24"/>
          <w:highlight w:val="none"/>
          <w:u w:val="singl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p w14:paraId="2E10C076">
      <w:pPr>
        <w:wordWrap w:val="0"/>
        <w:spacing w:before="100" w:beforeAutospacing="1" w:after="100" w:afterAutospacing="1"/>
        <w:jc w:val="center"/>
        <w:rPr>
          <w:rFonts w:hint="eastAsia" w:ascii="宋体" w:hAnsi="宋体" w:eastAsia="宋体" w:cs="宋体"/>
          <w:b/>
          <w:sz w:val="28"/>
          <w:szCs w:val="28"/>
          <w:highlight w:val="none"/>
        </w:rPr>
      </w:pPr>
    </w:p>
    <w:p w14:paraId="38B79CC0">
      <w:pPr>
        <w:wordWrap w:val="0"/>
        <w:spacing w:before="100" w:beforeAutospacing="1" w:after="100" w:afterAutospacing="1"/>
        <w:jc w:val="center"/>
        <w:rPr>
          <w:rFonts w:hint="eastAsia" w:ascii="宋体" w:hAnsi="宋体" w:eastAsia="宋体" w:cs="宋体"/>
          <w:b/>
          <w:sz w:val="28"/>
          <w:szCs w:val="28"/>
          <w:highlight w:val="none"/>
        </w:rPr>
      </w:pPr>
    </w:p>
    <w:p w14:paraId="5A01A5EF">
      <w:pPr>
        <w:wordWrap w:val="0"/>
        <w:spacing w:before="100" w:beforeAutospacing="1" w:after="100" w:afterAutospacing="1"/>
        <w:jc w:val="center"/>
        <w:rPr>
          <w:rFonts w:hint="eastAsia" w:ascii="宋体" w:hAnsi="宋体" w:eastAsia="宋体" w:cs="宋体"/>
          <w:b/>
          <w:sz w:val="28"/>
          <w:szCs w:val="28"/>
          <w:highlight w:val="none"/>
        </w:rPr>
      </w:pPr>
    </w:p>
    <w:p w14:paraId="5404F36F">
      <w:pPr>
        <w:wordWrap w:val="0"/>
        <w:spacing w:before="100" w:beforeAutospacing="1" w:after="100" w:afterAutospacing="1"/>
        <w:jc w:val="center"/>
        <w:rPr>
          <w:rFonts w:hint="eastAsia" w:ascii="宋体" w:hAnsi="宋体" w:eastAsia="宋体" w:cs="宋体"/>
          <w:b/>
          <w:sz w:val="28"/>
          <w:szCs w:val="28"/>
          <w:highlight w:val="none"/>
        </w:rPr>
      </w:pPr>
    </w:p>
    <w:p w14:paraId="35DA98BA">
      <w:pPr>
        <w:wordWrap w:val="0"/>
        <w:spacing w:before="100" w:beforeAutospacing="1" w:after="100" w:afterAutospacing="1"/>
        <w:jc w:val="center"/>
        <w:rPr>
          <w:rFonts w:hint="eastAsia" w:ascii="宋体" w:hAnsi="宋体" w:eastAsia="宋体" w:cs="宋体"/>
          <w:b/>
          <w:sz w:val="28"/>
          <w:szCs w:val="28"/>
          <w:highlight w:val="none"/>
        </w:rPr>
      </w:pPr>
    </w:p>
    <w:p w14:paraId="0AF6801A">
      <w:pPr>
        <w:wordWrap w:val="0"/>
        <w:spacing w:before="100" w:beforeAutospacing="1" w:after="100" w:afterAutospacing="1"/>
        <w:jc w:val="center"/>
        <w:rPr>
          <w:rFonts w:hint="eastAsia" w:ascii="宋体" w:hAnsi="宋体" w:eastAsia="宋体" w:cs="宋体"/>
          <w:b/>
          <w:sz w:val="28"/>
          <w:szCs w:val="28"/>
          <w:highlight w:val="none"/>
        </w:rPr>
      </w:pPr>
    </w:p>
    <w:p w14:paraId="7E0659E6">
      <w:pPr>
        <w:jc w:val="center"/>
        <w:outlineLvl w:val="1"/>
        <w:rPr>
          <w:rFonts w:hint="eastAsia" w:ascii="宋体" w:hAnsi="宋体" w:eastAsia="宋体" w:cs="宋体"/>
          <w:b/>
          <w:bCs/>
          <w:sz w:val="32"/>
          <w:szCs w:val="44"/>
          <w:highlight w:val="none"/>
        </w:rPr>
      </w:pPr>
      <w:r>
        <w:rPr>
          <w:rFonts w:hint="eastAsia" w:ascii="宋体" w:hAnsi="宋体" w:eastAsia="宋体" w:cs="宋体"/>
          <w:b/>
          <w:bCs/>
          <w:sz w:val="32"/>
          <w:szCs w:val="44"/>
          <w:highlight w:val="none"/>
        </w:rPr>
        <w:t>质疑函范本</w:t>
      </w:r>
    </w:p>
    <w:p w14:paraId="2AB29881">
      <w:pPr>
        <w:adjustRightInd w:val="0"/>
        <w:snapToGrid w:val="0"/>
        <w:spacing w:before="312" w:beforeLines="100"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一、质疑供应商基本信息</w:t>
      </w:r>
    </w:p>
    <w:p w14:paraId="1186CE28">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质疑供应商：</w:t>
      </w:r>
      <w:r>
        <w:rPr>
          <w:rFonts w:hint="eastAsia" w:ascii="宋体" w:hAnsi="宋体" w:eastAsia="宋体" w:cs="宋体"/>
          <w:sz w:val="24"/>
          <w:szCs w:val="24"/>
          <w:highlight w:val="none"/>
          <w:u w:val="dotted"/>
        </w:rPr>
        <w:t xml:space="preserve">                                        </w:t>
      </w:r>
    </w:p>
    <w:p w14:paraId="65FBB2E3">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14:paraId="5623030A">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14:paraId="54739BD9">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dotted"/>
        </w:rPr>
        <w:t xml:space="preserve">                                          </w:t>
      </w:r>
    </w:p>
    <w:p w14:paraId="1FB96F65">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14:paraId="602103FE">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14:paraId="7A103D44">
      <w:pPr>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二、质疑项目基本情况</w:t>
      </w:r>
    </w:p>
    <w:p w14:paraId="57483C67">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质疑项目的名称：</w:t>
      </w:r>
      <w:r>
        <w:rPr>
          <w:rFonts w:hint="eastAsia" w:ascii="宋体" w:hAnsi="宋体" w:eastAsia="宋体" w:cs="宋体"/>
          <w:sz w:val="24"/>
          <w:szCs w:val="24"/>
          <w:highlight w:val="none"/>
          <w:u w:val="dotted"/>
        </w:rPr>
        <w:t xml:space="preserve">                                      </w:t>
      </w:r>
    </w:p>
    <w:p w14:paraId="5165819B">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质疑项目的编号：</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包号：</w:t>
      </w:r>
      <w:r>
        <w:rPr>
          <w:rFonts w:hint="eastAsia" w:ascii="宋体" w:hAnsi="宋体" w:eastAsia="宋体" w:cs="宋体"/>
          <w:sz w:val="24"/>
          <w:szCs w:val="24"/>
          <w:highlight w:val="none"/>
          <w:u w:val="dotted"/>
        </w:rPr>
        <w:t xml:space="preserve">                 </w:t>
      </w:r>
    </w:p>
    <w:p w14:paraId="05A2E74D">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u w:val="dotted"/>
        </w:rPr>
        <w:t xml:space="preserve">                                         </w:t>
      </w:r>
    </w:p>
    <w:p w14:paraId="2660B0D7">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采购文件获取日期：</w:t>
      </w:r>
      <w:r>
        <w:rPr>
          <w:rFonts w:hint="eastAsia" w:ascii="宋体" w:hAnsi="宋体" w:eastAsia="宋体" w:cs="宋体"/>
          <w:sz w:val="24"/>
          <w:szCs w:val="24"/>
          <w:highlight w:val="none"/>
          <w:u w:val="dotted"/>
        </w:rPr>
        <w:t xml:space="preserve">                                           </w:t>
      </w:r>
    </w:p>
    <w:p w14:paraId="6CD68853">
      <w:pPr>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三、质疑事项具体内容</w:t>
      </w:r>
    </w:p>
    <w:p w14:paraId="12F7E0A1">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质疑事项1：</w:t>
      </w:r>
      <w:r>
        <w:rPr>
          <w:rFonts w:hint="eastAsia" w:ascii="宋体" w:hAnsi="宋体" w:eastAsia="宋体" w:cs="宋体"/>
          <w:sz w:val="24"/>
          <w:szCs w:val="24"/>
          <w:highlight w:val="none"/>
          <w:u w:val="dotted"/>
        </w:rPr>
        <w:t xml:space="preserve">                                         </w:t>
      </w:r>
    </w:p>
    <w:p w14:paraId="08252DB9">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事实依据：</w:t>
      </w:r>
      <w:r>
        <w:rPr>
          <w:rFonts w:hint="eastAsia" w:ascii="宋体" w:hAnsi="宋体" w:eastAsia="宋体" w:cs="宋体"/>
          <w:sz w:val="24"/>
          <w:szCs w:val="24"/>
          <w:highlight w:val="none"/>
          <w:u w:val="dotted"/>
        </w:rPr>
        <w:t xml:space="preserve">                                          </w:t>
      </w:r>
    </w:p>
    <w:p w14:paraId="6D3F501F">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dotted"/>
        </w:rPr>
        <w:t xml:space="preserve">                                                       </w:t>
      </w:r>
    </w:p>
    <w:p w14:paraId="03E2001B">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法律依据：</w:t>
      </w:r>
      <w:r>
        <w:rPr>
          <w:rFonts w:hint="eastAsia" w:ascii="宋体" w:hAnsi="宋体" w:eastAsia="宋体" w:cs="宋体"/>
          <w:sz w:val="24"/>
          <w:szCs w:val="24"/>
          <w:highlight w:val="none"/>
          <w:u w:val="dotted"/>
        </w:rPr>
        <w:t xml:space="preserve">                                          </w:t>
      </w:r>
    </w:p>
    <w:p w14:paraId="6258CF17">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14:paraId="2BE1CDED">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质疑事项2</w:t>
      </w:r>
    </w:p>
    <w:p w14:paraId="4E2F2A7E">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5E45F451">
      <w:pPr>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四、与质疑事项相关的质疑请求</w:t>
      </w:r>
    </w:p>
    <w:p w14:paraId="03273932">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请求：</w:t>
      </w:r>
      <w:r>
        <w:rPr>
          <w:rFonts w:hint="eastAsia" w:ascii="宋体" w:hAnsi="宋体" w:eastAsia="宋体" w:cs="宋体"/>
          <w:sz w:val="24"/>
          <w:szCs w:val="24"/>
          <w:highlight w:val="none"/>
          <w:u w:val="dotted"/>
        </w:rPr>
        <w:t xml:space="preserve">                                               </w:t>
      </w:r>
    </w:p>
    <w:p w14:paraId="786065D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签字(签章)：                   公章：                      </w:t>
      </w:r>
    </w:p>
    <w:p w14:paraId="2B0CC50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p w14:paraId="4DD25BA1">
      <w:pPr>
        <w:widowControl/>
        <w:jc w:val="left"/>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1D7F68D5">
      <w:pPr>
        <w:outlineLvl w:val="0"/>
        <w:rPr>
          <w:rFonts w:hint="eastAsia" w:ascii="宋体" w:hAnsi="宋体" w:eastAsia="宋体" w:cs="宋体"/>
          <w:b/>
          <w:sz w:val="28"/>
          <w:szCs w:val="32"/>
          <w:highlight w:val="none"/>
        </w:rPr>
      </w:pPr>
      <w:r>
        <w:rPr>
          <w:rFonts w:hint="eastAsia" w:ascii="宋体" w:hAnsi="宋体" w:eastAsia="宋体" w:cs="宋体"/>
          <w:b/>
          <w:sz w:val="28"/>
          <w:szCs w:val="32"/>
          <w:highlight w:val="none"/>
        </w:rPr>
        <w:t>质疑函制作说明：</w:t>
      </w:r>
    </w:p>
    <w:p w14:paraId="09D5A847">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1.供应商提出质疑时，应提交质疑函和必要的证明材料。</w:t>
      </w:r>
    </w:p>
    <w:p w14:paraId="05CB1D2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F4049B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3.质疑供应商若对项目的某一分包进行质疑，质疑函中应列明具体分包号。</w:t>
      </w:r>
    </w:p>
    <w:p w14:paraId="56ADD01D">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4.质疑函的质疑事项应具体、明确，并有必要的事实依据和法律依据。</w:t>
      </w:r>
    </w:p>
    <w:p w14:paraId="044BC59E">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5.质疑函的质疑请求应与质疑事项相关。</w:t>
      </w:r>
    </w:p>
    <w:p w14:paraId="7AABAFD3">
      <w:pPr>
        <w:widowControl/>
        <w:jc w:val="left"/>
        <w:rPr>
          <w:rFonts w:hint="eastAsia" w:ascii="宋体" w:hAnsi="宋体" w:eastAsia="宋体"/>
          <w:color w:val="auto"/>
          <w:sz w:val="24"/>
          <w:highlight w:val="none"/>
        </w:rPr>
      </w:pPr>
      <w:r>
        <w:rPr>
          <w:rFonts w:hint="eastAsia" w:ascii="宋体" w:hAnsi="宋体" w:eastAsia="宋体" w:cs="宋体"/>
          <w:sz w:val="24"/>
          <w:highlight w:val="none"/>
        </w:rPr>
        <w:t>6.质疑供应商为自然人的，质疑函应由本人签字；质疑供应商为法人或者其他组织的，质疑函应由法定代表人、主要负责人，或者其授权代表签字或者盖章，并加盖公章。</w:t>
      </w:r>
    </w:p>
    <w:p w14:paraId="56C09713">
      <w:pPr>
        <w:widowControl/>
        <w:jc w:val="left"/>
        <w:rPr>
          <w:rFonts w:ascii="宋体" w:hAnsi="宋体" w:eastAsia="宋体"/>
          <w:color w:val="auto"/>
          <w:sz w:val="24"/>
          <w:highlight w:val="none"/>
        </w:rPr>
      </w:pPr>
    </w:p>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DE7D4">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A2A93">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39A2A93">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51FEC">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2BA15">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1C2E1">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ACF5C">
                          <w:pPr>
                            <w:pStyle w:val="1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C5ACF5C">
                    <w:pPr>
                      <w:pStyle w:val="1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99C7">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E7F16">
                          <w:pPr>
                            <w:pStyle w:val="1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DEE7F16">
                    <w:pPr>
                      <w:pStyle w:val="1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B24F">
    <w:pPr>
      <w:pStyle w:val="15"/>
      <w:jc w:val="left"/>
      <w:rPr>
        <w:rFonts w:ascii="宋体" w:hAnsi="宋体" w:eastAsia="宋体"/>
      </w:rPr>
    </w:pPr>
    <w:r>
      <w:rPr>
        <w:rFonts w:hint="eastAsia" w:ascii="宋体" w:hAnsi="宋体" w:eastAsia="宋体"/>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23E15">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506C">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158F">
    <w:pPr>
      <w:pStyle w:val="15"/>
      <w:jc w:val="left"/>
      <w:rPr>
        <w:rFonts w:hint="eastAsia" w:ascii="宋体" w:hAnsi="宋体" w:eastAsia="宋体"/>
      </w:rPr>
    </w:pPr>
    <w:r>
      <w:rPr>
        <w:rFonts w:hint="eastAsia" w:ascii="宋体" w:hAnsi="宋体" w:eastAsia="宋体"/>
      </w:rPr>
      <w:t>安徽省政府采购项目公开招标文件示范文本（货物类）</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3E0F">
    <w:pPr>
      <w:pStyle w:val="15"/>
      <w:jc w:val="left"/>
      <w:rPr>
        <w:rFonts w:hint="eastAsia" w:ascii="宋体" w:hAnsi="宋体" w:eastAsia="宋体"/>
      </w:rPr>
    </w:pPr>
    <w:r>
      <w:rPr>
        <w:rFonts w:hint="eastAsia" w:ascii="宋体" w:hAnsi="宋体" w:eastAsia="宋体"/>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172A27"/>
    <w:rsid w:val="00135135"/>
    <w:rsid w:val="001A64C4"/>
    <w:rsid w:val="004874D5"/>
    <w:rsid w:val="0168325F"/>
    <w:rsid w:val="01777E75"/>
    <w:rsid w:val="01B3556A"/>
    <w:rsid w:val="01C40DDD"/>
    <w:rsid w:val="01E25ABE"/>
    <w:rsid w:val="02671768"/>
    <w:rsid w:val="02907B51"/>
    <w:rsid w:val="02C74C71"/>
    <w:rsid w:val="03367AB9"/>
    <w:rsid w:val="034D095E"/>
    <w:rsid w:val="03766107"/>
    <w:rsid w:val="03791F51"/>
    <w:rsid w:val="03936CB9"/>
    <w:rsid w:val="03A82CAD"/>
    <w:rsid w:val="043D09D3"/>
    <w:rsid w:val="04402271"/>
    <w:rsid w:val="04620439"/>
    <w:rsid w:val="048E56D2"/>
    <w:rsid w:val="052878D5"/>
    <w:rsid w:val="053E4A03"/>
    <w:rsid w:val="05502988"/>
    <w:rsid w:val="064A5629"/>
    <w:rsid w:val="068648B3"/>
    <w:rsid w:val="06DF0467"/>
    <w:rsid w:val="06F7130D"/>
    <w:rsid w:val="071F2612"/>
    <w:rsid w:val="072B7208"/>
    <w:rsid w:val="0757624F"/>
    <w:rsid w:val="07630750"/>
    <w:rsid w:val="078A1E04"/>
    <w:rsid w:val="081D1247"/>
    <w:rsid w:val="090B0D37"/>
    <w:rsid w:val="092B1742"/>
    <w:rsid w:val="095347F5"/>
    <w:rsid w:val="09AB2883"/>
    <w:rsid w:val="0A56459C"/>
    <w:rsid w:val="0A6749FB"/>
    <w:rsid w:val="0AB3379D"/>
    <w:rsid w:val="0ADD4CBE"/>
    <w:rsid w:val="0B293A5F"/>
    <w:rsid w:val="0B766F39"/>
    <w:rsid w:val="0C177D5B"/>
    <w:rsid w:val="0C232BA4"/>
    <w:rsid w:val="0C96488C"/>
    <w:rsid w:val="0D0C3638"/>
    <w:rsid w:val="0D1136B2"/>
    <w:rsid w:val="0D533015"/>
    <w:rsid w:val="0D58482D"/>
    <w:rsid w:val="0D5A0848"/>
    <w:rsid w:val="0E9E4764"/>
    <w:rsid w:val="0EDA57F0"/>
    <w:rsid w:val="0F00541F"/>
    <w:rsid w:val="0F331350"/>
    <w:rsid w:val="0F3329E0"/>
    <w:rsid w:val="0F6C03BE"/>
    <w:rsid w:val="10026281"/>
    <w:rsid w:val="10501A8E"/>
    <w:rsid w:val="10E32902"/>
    <w:rsid w:val="111B209C"/>
    <w:rsid w:val="112E1DCF"/>
    <w:rsid w:val="11B524F0"/>
    <w:rsid w:val="11BC387F"/>
    <w:rsid w:val="11DC5CCF"/>
    <w:rsid w:val="12296A3A"/>
    <w:rsid w:val="1235718D"/>
    <w:rsid w:val="12C624DB"/>
    <w:rsid w:val="12CA5B28"/>
    <w:rsid w:val="131232E2"/>
    <w:rsid w:val="134223C1"/>
    <w:rsid w:val="13F20397"/>
    <w:rsid w:val="142E658A"/>
    <w:rsid w:val="145069CC"/>
    <w:rsid w:val="14A64372"/>
    <w:rsid w:val="14ED3D4F"/>
    <w:rsid w:val="152D239E"/>
    <w:rsid w:val="161146EA"/>
    <w:rsid w:val="166E2C6E"/>
    <w:rsid w:val="16E42F30"/>
    <w:rsid w:val="16EE413B"/>
    <w:rsid w:val="17005FBC"/>
    <w:rsid w:val="175E2CE2"/>
    <w:rsid w:val="17824C23"/>
    <w:rsid w:val="17872239"/>
    <w:rsid w:val="17B80644"/>
    <w:rsid w:val="180C7270"/>
    <w:rsid w:val="180E4708"/>
    <w:rsid w:val="185D2F9A"/>
    <w:rsid w:val="18EE62E8"/>
    <w:rsid w:val="19540841"/>
    <w:rsid w:val="19B337B9"/>
    <w:rsid w:val="19EC0A79"/>
    <w:rsid w:val="1A277D03"/>
    <w:rsid w:val="1A2C356C"/>
    <w:rsid w:val="1A2C531A"/>
    <w:rsid w:val="1A642D06"/>
    <w:rsid w:val="1A7D3400"/>
    <w:rsid w:val="1A930EF5"/>
    <w:rsid w:val="1B325A6D"/>
    <w:rsid w:val="1B9211AC"/>
    <w:rsid w:val="1BAD248A"/>
    <w:rsid w:val="1C181028"/>
    <w:rsid w:val="1C8A6328"/>
    <w:rsid w:val="1C9F6277"/>
    <w:rsid w:val="1CAC629E"/>
    <w:rsid w:val="1CE43C8A"/>
    <w:rsid w:val="1D181B85"/>
    <w:rsid w:val="1D3544E5"/>
    <w:rsid w:val="1DA358F3"/>
    <w:rsid w:val="1DD957B9"/>
    <w:rsid w:val="1E081BFA"/>
    <w:rsid w:val="1E7B23CC"/>
    <w:rsid w:val="1ECF593D"/>
    <w:rsid w:val="1F0F73FB"/>
    <w:rsid w:val="1F6A3B3E"/>
    <w:rsid w:val="1F953961"/>
    <w:rsid w:val="1FCF0C21"/>
    <w:rsid w:val="202334B1"/>
    <w:rsid w:val="204D1B46"/>
    <w:rsid w:val="20586E69"/>
    <w:rsid w:val="20631D11"/>
    <w:rsid w:val="20E63CC8"/>
    <w:rsid w:val="21374CD0"/>
    <w:rsid w:val="218872DA"/>
    <w:rsid w:val="21A60641"/>
    <w:rsid w:val="22632F8C"/>
    <w:rsid w:val="22925F36"/>
    <w:rsid w:val="22A5210D"/>
    <w:rsid w:val="233A2855"/>
    <w:rsid w:val="234A5951"/>
    <w:rsid w:val="238E2BA1"/>
    <w:rsid w:val="23ED3D6C"/>
    <w:rsid w:val="24013373"/>
    <w:rsid w:val="247106EE"/>
    <w:rsid w:val="24885A80"/>
    <w:rsid w:val="24A273AD"/>
    <w:rsid w:val="250F386E"/>
    <w:rsid w:val="25207829"/>
    <w:rsid w:val="25475BB8"/>
    <w:rsid w:val="25544755"/>
    <w:rsid w:val="259124D5"/>
    <w:rsid w:val="25981AB5"/>
    <w:rsid w:val="25FE400E"/>
    <w:rsid w:val="26323CB8"/>
    <w:rsid w:val="274E4B21"/>
    <w:rsid w:val="27650C43"/>
    <w:rsid w:val="27A047C6"/>
    <w:rsid w:val="27AB1F74"/>
    <w:rsid w:val="27AC35F6"/>
    <w:rsid w:val="27AC5CEC"/>
    <w:rsid w:val="27FF4722"/>
    <w:rsid w:val="28011B94"/>
    <w:rsid w:val="28164F13"/>
    <w:rsid w:val="28520659"/>
    <w:rsid w:val="287C121A"/>
    <w:rsid w:val="288D1679"/>
    <w:rsid w:val="29622B06"/>
    <w:rsid w:val="29791BFE"/>
    <w:rsid w:val="297B3BC8"/>
    <w:rsid w:val="298A7967"/>
    <w:rsid w:val="29CD54E3"/>
    <w:rsid w:val="2AA8279A"/>
    <w:rsid w:val="2AAB5DE7"/>
    <w:rsid w:val="2AB63109"/>
    <w:rsid w:val="2B6F32B8"/>
    <w:rsid w:val="2C2E0A7D"/>
    <w:rsid w:val="2C5C1A8E"/>
    <w:rsid w:val="2C8968AA"/>
    <w:rsid w:val="2C9A6060"/>
    <w:rsid w:val="2CA64AB8"/>
    <w:rsid w:val="2D96494A"/>
    <w:rsid w:val="2DB651CE"/>
    <w:rsid w:val="2E7953E4"/>
    <w:rsid w:val="2EB060C2"/>
    <w:rsid w:val="2EBB453E"/>
    <w:rsid w:val="2EC42AC5"/>
    <w:rsid w:val="2EF97A69"/>
    <w:rsid w:val="2F2E6FE6"/>
    <w:rsid w:val="30004E27"/>
    <w:rsid w:val="30442B30"/>
    <w:rsid w:val="30A6152A"/>
    <w:rsid w:val="30D20571"/>
    <w:rsid w:val="30EE1123"/>
    <w:rsid w:val="31197F4E"/>
    <w:rsid w:val="311A0999"/>
    <w:rsid w:val="316513E5"/>
    <w:rsid w:val="31734F94"/>
    <w:rsid w:val="3190410E"/>
    <w:rsid w:val="319475D5"/>
    <w:rsid w:val="31A87524"/>
    <w:rsid w:val="31EF5153"/>
    <w:rsid w:val="32513718"/>
    <w:rsid w:val="3284589B"/>
    <w:rsid w:val="32B60707"/>
    <w:rsid w:val="33070B47"/>
    <w:rsid w:val="33296443"/>
    <w:rsid w:val="33492641"/>
    <w:rsid w:val="347F6565"/>
    <w:rsid w:val="348222AE"/>
    <w:rsid w:val="348778C5"/>
    <w:rsid w:val="34BA1A48"/>
    <w:rsid w:val="34E42621"/>
    <w:rsid w:val="34F767F8"/>
    <w:rsid w:val="35213875"/>
    <w:rsid w:val="35584DBD"/>
    <w:rsid w:val="35DF103A"/>
    <w:rsid w:val="36575075"/>
    <w:rsid w:val="36820344"/>
    <w:rsid w:val="36DA0180"/>
    <w:rsid w:val="37583C1A"/>
    <w:rsid w:val="376B702A"/>
    <w:rsid w:val="38066C9F"/>
    <w:rsid w:val="386808FA"/>
    <w:rsid w:val="38A87E0A"/>
    <w:rsid w:val="38DE382B"/>
    <w:rsid w:val="38E8321F"/>
    <w:rsid w:val="3A282FB0"/>
    <w:rsid w:val="3A3C4CAD"/>
    <w:rsid w:val="3A881CA1"/>
    <w:rsid w:val="3B1D4ADF"/>
    <w:rsid w:val="3B3F2CA7"/>
    <w:rsid w:val="3B5B7B12"/>
    <w:rsid w:val="3B7010B2"/>
    <w:rsid w:val="3B8B1A48"/>
    <w:rsid w:val="3B8B3D12"/>
    <w:rsid w:val="3BC1546A"/>
    <w:rsid w:val="3BDB188E"/>
    <w:rsid w:val="3C460065"/>
    <w:rsid w:val="3C6A3835"/>
    <w:rsid w:val="3C7A4420"/>
    <w:rsid w:val="3C990195"/>
    <w:rsid w:val="3CE31410"/>
    <w:rsid w:val="3D202664"/>
    <w:rsid w:val="3D87623F"/>
    <w:rsid w:val="3DA52B6A"/>
    <w:rsid w:val="3E720C9E"/>
    <w:rsid w:val="3E900306"/>
    <w:rsid w:val="3EB05C6A"/>
    <w:rsid w:val="3EF75647"/>
    <w:rsid w:val="3EF76A35"/>
    <w:rsid w:val="3F4D5267"/>
    <w:rsid w:val="3F52287D"/>
    <w:rsid w:val="3F5E1ADA"/>
    <w:rsid w:val="3FF43934"/>
    <w:rsid w:val="404843AC"/>
    <w:rsid w:val="40530248"/>
    <w:rsid w:val="406D3E12"/>
    <w:rsid w:val="40C61775"/>
    <w:rsid w:val="41004C87"/>
    <w:rsid w:val="412D5350"/>
    <w:rsid w:val="417B2021"/>
    <w:rsid w:val="41846EB2"/>
    <w:rsid w:val="41FB544E"/>
    <w:rsid w:val="420F4A55"/>
    <w:rsid w:val="42187DAE"/>
    <w:rsid w:val="424E75EA"/>
    <w:rsid w:val="432B29D4"/>
    <w:rsid w:val="433C187A"/>
    <w:rsid w:val="435B61A4"/>
    <w:rsid w:val="43FC45F2"/>
    <w:rsid w:val="44553A62"/>
    <w:rsid w:val="45062258"/>
    <w:rsid w:val="45455285"/>
    <w:rsid w:val="457C5E1E"/>
    <w:rsid w:val="45CA5863"/>
    <w:rsid w:val="462A1EAB"/>
    <w:rsid w:val="465D7FEC"/>
    <w:rsid w:val="474E7DCE"/>
    <w:rsid w:val="476A10AB"/>
    <w:rsid w:val="481F5625"/>
    <w:rsid w:val="48302C80"/>
    <w:rsid w:val="483E4385"/>
    <w:rsid w:val="48561630"/>
    <w:rsid w:val="48BA396D"/>
    <w:rsid w:val="48C12F4D"/>
    <w:rsid w:val="48FA020D"/>
    <w:rsid w:val="4A227A1C"/>
    <w:rsid w:val="4AA85A47"/>
    <w:rsid w:val="4AC75A3B"/>
    <w:rsid w:val="4AE50A49"/>
    <w:rsid w:val="4AF3565B"/>
    <w:rsid w:val="4B076EEB"/>
    <w:rsid w:val="4B964046"/>
    <w:rsid w:val="4BA40B3B"/>
    <w:rsid w:val="4BEF7DD1"/>
    <w:rsid w:val="4BFC116A"/>
    <w:rsid w:val="4C0A69B9"/>
    <w:rsid w:val="4C2B0BB7"/>
    <w:rsid w:val="4C567E51"/>
    <w:rsid w:val="4CC312AD"/>
    <w:rsid w:val="4D090A1F"/>
    <w:rsid w:val="4D9724CF"/>
    <w:rsid w:val="4DDA10BD"/>
    <w:rsid w:val="4E5403C0"/>
    <w:rsid w:val="4E5877A0"/>
    <w:rsid w:val="4EE259CC"/>
    <w:rsid w:val="4F295E00"/>
    <w:rsid w:val="4F6665FD"/>
    <w:rsid w:val="4F842056"/>
    <w:rsid w:val="4FDF1F0B"/>
    <w:rsid w:val="4FE47521"/>
    <w:rsid w:val="50B52C6C"/>
    <w:rsid w:val="50E579F5"/>
    <w:rsid w:val="50F43FA7"/>
    <w:rsid w:val="515B7CB7"/>
    <w:rsid w:val="51752B27"/>
    <w:rsid w:val="51A72EFC"/>
    <w:rsid w:val="51B64EEE"/>
    <w:rsid w:val="51E7154B"/>
    <w:rsid w:val="520E2096"/>
    <w:rsid w:val="529C0587"/>
    <w:rsid w:val="52D25D57"/>
    <w:rsid w:val="530F6FAB"/>
    <w:rsid w:val="53B35B89"/>
    <w:rsid w:val="54414F42"/>
    <w:rsid w:val="545D78A2"/>
    <w:rsid w:val="5488491F"/>
    <w:rsid w:val="549C3935"/>
    <w:rsid w:val="54BC6CBF"/>
    <w:rsid w:val="55717AA9"/>
    <w:rsid w:val="55C45E2B"/>
    <w:rsid w:val="55E262B1"/>
    <w:rsid w:val="56BC4D54"/>
    <w:rsid w:val="56D402F0"/>
    <w:rsid w:val="56D5001B"/>
    <w:rsid w:val="57154464"/>
    <w:rsid w:val="57265675"/>
    <w:rsid w:val="572A7F10"/>
    <w:rsid w:val="57DD55F9"/>
    <w:rsid w:val="57EC78BB"/>
    <w:rsid w:val="581B1F4E"/>
    <w:rsid w:val="5853793A"/>
    <w:rsid w:val="585872F1"/>
    <w:rsid w:val="585D6076"/>
    <w:rsid w:val="58883A51"/>
    <w:rsid w:val="589D0BB5"/>
    <w:rsid w:val="58AB1524"/>
    <w:rsid w:val="58B101BD"/>
    <w:rsid w:val="591075D9"/>
    <w:rsid w:val="59C3464B"/>
    <w:rsid w:val="59F64A21"/>
    <w:rsid w:val="5A1B4488"/>
    <w:rsid w:val="5A7D545E"/>
    <w:rsid w:val="5A951B44"/>
    <w:rsid w:val="5B5C6B06"/>
    <w:rsid w:val="5B7C4AB2"/>
    <w:rsid w:val="5B9C5154"/>
    <w:rsid w:val="5B9C6F02"/>
    <w:rsid w:val="5BBE6C46"/>
    <w:rsid w:val="5BC16969"/>
    <w:rsid w:val="5BEC1C38"/>
    <w:rsid w:val="5C8005D2"/>
    <w:rsid w:val="5CC76201"/>
    <w:rsid w:val="5CED210B"/>
    <w:rsid w:val="5D656145"/>
    <w:rsid w:val="5D8D2FA6"/>
    <w:rsid w:val="5DE828D3"/>
    <w:rsid w:val="5E08087F"/>
    <w:rsid w:val="5E203E1A"/>
    <w:rsid w:val="5E2D6537"/>
    <w:rsid w:val="5E9071F2"/>
    <w:rsid w:val="5EDE0559"/>
    <w:rsid w:val="5F773F0E"/>
    <w:rsid w:val="6037393A"/>
    <w:rsid w:val="603B318E"/>
    <w:rsid w:val="606C3347"/>
    <w:rsid w:val="608A7C71"/>
    <w:rsid w:val="61113EEE"/>
    <w:rsid w:val="6111492D"/>
    <w:rsid w:val="6121185D"/>
    <w:rsid w:val="615C785F"/>
    <w:rsid w:val="618446C0"/>
    <w:rsid w:val="61860438"/>
    <w:rsid w:val="61926DDD"/>
    <w:rsid w:val="61B96A60"/>
    <w:rsid w:val="61BA6334"/>
    <w:rsid w:val="61ED04B8"/>
    <w:rsid w:val="629E0205"/>
    <w:rsid w:val="62FA77A9"/>
    <w:rsid w:val="630E2CAD"/>
    <w:rsid w:val="635602DE"/>
    <w:rsid w:val="63696264"/>
    <w:rsid w:val="63715118"/>
    <w:rsid w:val="638F5526"/>
    <w:rsid w:val="63972DD1"/>
    <w:rsid w:val="63C27722"/>
    <w:rsid w:val="63D01E3F"/>
    <w:rsid w:val="63D336DD"/>
    <w:rsid w:val="63F773CC"/>
    <w:rsid w:val="641E704E"/>
    <w:rsid w:val="653308D7"/>
    <w:rsid w:val="65532D27"/>
    <w:rsid w:val="65EC0A86"/>
    <w:rsid w:val="66026551"/>
    <w:rsid w:val="669453A6"/>
    <w:rsid w:val="66AF0431"/>
    <w:rsid w:val="66B94E0C"/>
    <w:rsid w:val="66DB1226"/>
    <w:rsid w:val="66E85EDA"/>
    <w:rsid w:val="68273FF7"/>
    <w:rsid w:val="686B65DA"/>
    <w:rsid w:val="68753C2C"/>
    <w:rsid w:val="68C53F3C"/>
    <w:rsid w:val="68ED5241"/>
    <w:rsid w:val="69013140"/>
    <w:rsid w:val="6929500B"/>
    <w:rsid w:val="692E7D33"/>
    <w:rsid w:val="693D7F76"/>
    <w:rsid w:val="69F70A2D"/>
    <w:rsid w:val="6A2353BE"/>
    <w:rsid w:val="6A885221"/>
    <w:rsid w:val="6A9A6D03"/>
    <w:rsid w:val="6ACB15B2"/>
    <w:rsid w:val="6AED5263"/>
    <w:rsid w:val="6B1B6095"/>
    <w:rsid w:val="6BA53BB1"/>
    <w:rsid w:val="6BBD714D"/>
    <w:rsid w:val="6C3C3EA6"/>
    <w:rsid w:val="6C5F0518"/>
    <w:rsid w:val="6C8E0AE9"/>
    <w:rsid w:val="6CC30793"/>
    <w:rsid w:val="6D4D4500"/>
    <w:rsid w:val="6D76533F"/>
    <w:rsid w:val="6D9D5488"/>
    <w:rsid w:val="6DB908B2"/>
    <w:rsid w:val="6F0155A2"/>
    <w:rsid w:val="6F1426B4"/>
    <w:rsid w:val="6F6607E6"/>
    <w:rsid w:val="70634B65"/>
    <w:rsid w:val="70785D38"/>
    <w:rsid w:val="70C55FE8"/>
    <w:rsid w:val="714C3766"/>
    <w:rsid w:val="71641E18"/>
    <w:rsid w:val="71911E9A"/>
    <w:rsid w:val="71ED1E0E"/>
    <w:rsid w:val="71F66F14"/>
    <w:rsid w:val="72A9667D"/>
    <w:rsid w:val="72DA05E4"/>
    <w:rsid w:val="72DF5B4D"/>
    <w:rsid w:val="72F13B80"/>
    <w:rsid w:val="7339611F"/>
    <w:rsid w:val="73966C01"/>
    <w:rsid w:val="739E7864"/>
    <w:rsid w:val="73E21E46"/>
    <w:rsid w:val="73E7745D"/>
    <w:rsid w:val="741754FC"/>
    <w:rsid w:val="74485A21"/>
    <w:rsid w:val="7472484C"/>
    <w:rsid w:val="74BF5CE3"/>
    <w:rsid w:val="74F55BA9"/>
    <w:rsid w:val="75267B11"/>
    <w:rsid w:val="7554492F"/>
    <w:rsid w:val="759251A6"/>
    <w:rsid w:val="75CE1F56"/>
    <w:rsid w:val="75FC4D15"/>
    <w:rsid w:val="760D6F22"/>
    <w:rsid w:val="76740D50"/>
    <w:rsid w:val="76880357"/>
    <w:rsid w:val="7691545E"/>
    <w:rsid w:val="76937428"/>
    <w:rsid w:val="76AF3F60"/>
    <w:rsid w:val="777F175A"/>
    <w:rsid w:val="778D1F6A"/>
    <w:rsid w:val="78A21D8D"/>
    <w:rsid w:val="78AF42C1"/>
    <w:rsid w:val="78F61EF0"/>
    <w:rsid w:val="790E548B"/>
    <w:rsid w:val="793D367B"/>
    <w:rsid w:val="795D5ACB"/>
    <w:rsid w:val="798E3ED6"/>
    <w:rsid w:val="79DE4E5E"/>
    <w:rsid w:val="79EE2BC7"/>
    <w:rsid w:val="79F857F4"/>
    <w:rsid w:val="7A016D9E"/>
    <w:rsid w:val="7ACD0A2E"/>
    <w:rsid w:val="7AF1471D"/>
    <w:rsid w:val="7B1228E5"/>
    <w:rsid w:val="7B28453D"/>
    <w:rsid w:val="7B3D3E06"/>
    <w:rsid w:val="7B9003DA"/>
    <w:rsid w:val="7BE73D72"/>
    <w:rsid w:val="7C0B7A1D"/>
    <w:rsid w:val="7C122B9D"/>
    <w:rsid w:val="7C280612"/>
    <w:rsid w:val="7C312ADC"/>
    <w:rsid w:val="7C683105"/>
    <w:rsid w:val="7CEF2EDE"/>
    <w:rsid w:val="7D2D1C58"/>
    <w:rsid w:val="7D2F3C22"/>
    <w:rsid w:val="7D9615AC"/>
    <w:rsid w:val="7DC10D1E"/>
    <w:rsid w:val="7E046E5D"/>
    <w:rsid w:val="7E3E411D"/>
    <w:rsid w:val="7E745D91"/>
    <w:rsid w:val="7F7C6956"/>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7"/>
    <w:qFormat/>
    <w:uiPriority w:val="9"/>
    <w:pPr>
      <w:keepNext/>
      <w:keepLines/>
      <w:spacing w:before="260" w:after="260" w:line="416" w:lineRule="auto"/>
      <w:outlineLvl w:val="2"/>
    </w:pPr>
    <w:rPr>
      <w:b/>
      <w:bCs/>
      <w:sz w:val="32"/>
      <w:szCs w:val="32"/>
    </w:rPr>
  </w:style>
  <w:style w:type="paragraph" w:styleId="5">
    <w:name w:val="heading 4"/>
    <w:basedOn w:val="1"/>
    <w:next w:val="1"/>
    <w:link w:val="52"/>
    <w:qFormat/>
    <w:uiPriority w:val="0"/>
    <w:pPr>
      <w:keepNext/>
      <w:keepLines/>
      <w:spacing w:before="280" w:after="290" w:line="376" w:lineRule="auto"/>
      <w:outlineLvl w:val="3"/>
    </w:pPr>
    <w:rPr>
      <w:b/>
      <w:bCs/>
      <w:sz w:val="28"/>
      <w:szCs w:val="28"/>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4"/>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1">
    <w:name w:val="Plain Text"/>
    <w:basedOn w:val="1"/>
    <w:link w:val="34"/>
    <w:qFormat/>
    <w:uiPriority w:val="99"/>
    <w:rPr>
      <w:rFonts w:ascii="宋体" w:hAnsi="Courier New" w:eastAsia="宋体" w:cs="宋体"/>
      <w:szCs w:val="22"/>
    </w:rPr>
  </w:style>
  <w:style w:type="paragraph" w:styleId="12">
    <w:name w:val="Date"/>
    <w:basedOn w:val="1"/>
    <w:next w:val="1"/>
    <w:link w:val="41"/>
    <w:qFormat/>
    <w:uiPriority w:val="0"/>
    <w:rPr>
      <w:rFonts w:ascii="Arial" w:hAnsi="Arial" w:eastAsia="宋体" w:cs="Arial"/>
      <w:b/>
      <w:sz w:val="28"/>
    </w:rPr>
  </w:style>
  <w:style w:type="paragraph" w:styleId="13">
    <w:name w:val="Balloon Text"/>
    <w:basedOn w:val="1"/>
    <w:link w:val="28"/>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17">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18">
    <w:name w:val="Normal (Web)"/>
    <w:basedOn w:val="1"/>
    <w:qFormat/>
    <w:uiPriority w:val="0"/>
    <w:pPr>
      <w:spacing w:before="100" w:beforeAutospacing="1" w:after="100" w:afterAutospacing="1"/>
      <w:jc w:val="left"/>
    </w:pPr>
    <w:rPr>
      <w:rFonts w:cs="Times New Roman"/>
      <w:kern w:val="0"/>
      <w:sz w:val="24"/>
    </w:rPr>
  </w:style>
  <w:style w:type="paragraph" w:styleId="19">
    <w:name w:val="index 1"/>
    <w:basedOn w:val="1"/>
    <w:next w:val="1"/>
    <w:qFormat/>
    <w:uiPriority w:val="0"/>
    <w:pPr>
      <w:jc w:val="center"/>
    </w:pPr>
    <w:rPr>
      <w:rFonts w:ascii="Arial" w:hAnsi="Arial" w:eastAsia="Arial" w:cs="Arial"/>
      <w:b/>
      <w:bCs/>
      <w:sz w:val="28"/>
    </w:rPr>
  </w:style>
  <w:style w:type="paragraph" w:styleId="20">
    <w:name w:val="annotation subject"/>
    <w:basedOn w:val="7"/>
    <w:next w:val="7"/>
    <w:link w:val="55"/>
    <w:qFormat/>
    <w:uiPriority w:val="99"/>
    <w:rPr>
      <w:rFonts w:ascii="@仿宋_GB2312" w:hAnsi="@仿宋_GB2312" w:eastAsia="@仿宋_GB2312" w:cs="@仿宋_GB2312"/>
      <w:b/>
      <w:bCs/>
    </w:rPr>
  </w:style>
  <w:style w:type="paragraph" w:styleId="21">
    <w:name w:val="Body Text First Indent"/>
    <w:basedOn w:val="8"/>
    <w:qFormat/>
    <w:uiPriority w:val="99"/>
    <w:pPr>
      <w:ind w:firstLine="420" w:firstLineChars="1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Hyperlink"/>
    <w:basedOn w:val="24"/>
    <w:qFormat/>
    <w:uiPriority w:val="99"/>
    <w:rPr>
      <w:color w:val="0000FF"/>
      <w:u w:val="single"/>
    </w:rPr>
  </w:style>
  <w:style w:type="character" w:styleId="27">
    <w:name w:val="annotation reference"/>
    <w:basedOn w:val="24"/>
    <w:qFormat/>
    <w:uiPriority w:val="99"/>
    <w:rPr>
      <w:sz w:val="21"/>
      <w:szCs w:val="21"/>
    </w:rPr>
  </w:style>
  <w:style w:type="character" w:customStyle="1" w:styleId="28">
    <w:name w:val="批注框文本 Char"/>
    <w:basedOn w:val="24"/>
    <w:link w:val="13"/>
    <w:qFormat/>
    <w:uiPriority w:val="99"/>
    <w:rPr>
      <w:rFonts w:ascii="@仿宋_GB2312" w:hAnsi="@仿宋_GB2312" w:eastAsia="@仿宋_GB2312" w:cs="@仿宋_GB2312"/>
      <w:sz w:val="18"/>
      <w:szCs w:val="18"/>
    </w:rPr>
  </w:style>
  <w:style w:type="paragraph" w:customStyle="1" w:styleId="29">
    <w:name w:val="正文（缩进）"/>
    <w:basedOn w:val="1"/>
    <w:qFormat/>
    <w:uiPriority w:val="0"/>
    <w:pPr>
      <w:widowControl/>
      <w:spacing w:before="156" w:after="156"/>
      <w:ind w:firstLine="480" w:firstLineChars="200"/>
      <w:jc w:val="left"/>
    </w:pPr>
    <w:rPr>
      <w:kern w:val="0"/>
      <w:sz w:val="24"/>
      <w:szCs w:val="24"/>
    </w:rPr>
  </w:style>
  <w:style w:type="paragraph" w:customStyle="1" w:styleId="30">
    <w:name w:val="xl31"/>
    <w:basedOn w:val="1"/>
    <w:qFormat/>
    <w:uiPriority w:val="0"/>
    <w:pPr>
      <w:widowControl/>
      <w:spacing w:before="100" w:beforeAutospacing="1" w:after="100" w:afterAutospacing="1"/>
      <w:jc w:val="center"/>
    </w:pPr>
    <w:rPr>
      <w:b/>
      <w:bCs/>
      <w:kern w:val="0"/>
      <w:sz w:val="28"/>
      <w:szCs w:val="28"/>
    </w:rPr>
  </w:style>
  <w:style w:type="paragraph" w:customStyle="1" w:styleId="31">
    <w:name w:val="D&amp;L"/>
    <w:basedOn w:val="15"/>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Char"/>
    <w:basedOn w:val="24"/>
    <w:link w:val="15"/>
    <w:qFormat/>
    <w:uiPriority w:val="99"/>
    <w:rPr>
      <w:rFonts w:ascii="@仿宋_GB2312" w:hAnsi="@仿宋_GB2312" w:eastAsia="@仿宋_GB2312" w:cs="@仿宋_GB2312"/>
      <w:sz w:val="18"/>
      <w:szCs w:val="18"/>
    </w:rPr>
  </w:style>
  <w:style w:type="character" w:customStyle="1" w:styleId="33">
    <w:name w:val="页脚 Char"/>
    <w:basedOn w:val="24"/>
    <w:link w:val="14"/>
    <w:qFormat/>
    <w:uiPriority w:val="99"/>
    <w:rPr>
      <w:rFonts w:ascii="@仿宋_GB2312" w:hAnsi="@仿宋_GB2312" w:eastAsia="@仿宋_GB2312" w:cs="@仿宋_GB2312"/>
      <w:sz w:val="18"/>
      <w:szCs w:val="18"/>
    </w:rPr>
  </w:style>
  <w:style w:type="character" w:customStyle="1" w:styleId="34">
    <w:name w:val="纯文本 Char"/>
    <w:link w:val="11"/>
    <w:qFormat/>
    <w:uiPriority w:val="0"/>
    <w:rPr>
      <w:rFonts w:ascii="宋体" w:hAnsi="Courier New"/>
    </w:rPr>
  </w:style>
  <w:style w:type="character" w:customStyle="1" w:styleId="35">
    <w:name w:val="纯文本 字符1"/>
    <w:basedOn w:val="24"/>
    <w:qFormat/>
    <w:uiPriority w:val="99"/>
    <w:rPr>
      <w:rFonts w:ascii="宋体" w:hAnsi="Courier New" w:cs="Courier New"/>
      <w:szCs w:val="20"/>
    </w:rPr>
  </w:style>
  <w:style w:type="character" w:customStyle="1" w:styleId="36">
    <w:name w:val="未处理的提及1"/>
    <w:basedOn w:val="24"/>
    <w:qFormat/>
    <w:uiPriority w:val="99"/>
    <w:rPr>
      <w:color w:val="605E5C"/>
      <w:shd w:val="clear" w:color="auto" w:fill="E1DFDD"/>
    </w:rPr>
  </w:style>
  <w:style w:type="paragraph" w:styleId="37">
    <w:name w:val="List Paragraph"/>
    <w:basedOn w:val="1"/>
    <w:qFormat/>
    <w:uiPriority w:val="34"/>
    <w:pPr>
      <w:ind w:firstLine="420" w:firstLineChars="200"/>
    </w:pPr>
  </w:style>
  <w:style w:type="paragraph" w:customStyle="1" w:styleId="38">
    <w:name w:val="Char Char Char Char Char Char Char1 Char"/>
    <w:basedOn w:val="1"/>
    <w:qFormat/>
    <w:uiPriority w:val="0"/>
    <w:rPr>
      <w:rFonts w:ascii="Arial" w:hAnsi="Arial" w:eastAsia="宋体" w:cs="Arial"/>
      <w:sz w:val="24"/>
    </w:rPr>
  </w:style>
  <w:style w:type="table" w:customStyle="1" w:styleId="39">
    <w:name w:val="网格表 1 浅色1"/>
    <w:basedOn w:val="22"/>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0">
    <w:name w:val="日期 字符"/>
    <w:basedOn w:val="24"/>
    <w:qFormat/>
    <w:uiPriority w:val="99"/>
    <w:rPr>
      <w:rFonts w:ascii="@仿宋_GB2312" w:hAnsi="@仿宋_GB2312" w:eastAsia="@仿宋_GB2312" w:cs="@仿宋_GB2312"/>
      <w:szCs w:val="20"/>
    </w:rPr>
  </w:style>
  <w:style w:type="character" w:customStyle="1" w:styleId="41">
    <w:name w:val="日期 Char"/>
    <w:link w:val="12"/>
    <w:qFormat/>
    <w:uiPriority w:val="0"/>
    <w:rPr>
      <w:rFonts w:ascii="Arial" w:hAnsi="Arial" w:eastAsia="宋体" w:cs="Arial"/>
      <w:b/>
      <w:sz w:val="28"/>
      <w:szCs w:val="20"/>
    </w:rPr>
  </w:style>
  <w:style w:type="character" w:customStyle="1" w:styleId="42">
    <w:name w:val="纯文本 Char1"/>
    <w:qFormat/>
    <w:uiPriority w:val="99"/>
    <w:rPr>
      <w:rFonts w:ascii="Arial" w:hAnsi="Arial" w:eastAsia="Arial"/>
      <w:kern w:val="2"/>
      <w:sz w:val="21"/>
      <w:lang w:val="en-US" w:eastAsia="zh-CN" w:bidi="ar-SA"/>
    </w:rPr>
  </w:style>
  <w:style w:type="character" w:customStyle="1" w:styleId="43">
    <w:name w:val="批注文字 Char"/>
    <w:basedOn w:val="24"/>
    <w:qFormat/>
    <w:uiPriority w:val="99"/>
    <w:rPr>
      <w:rFonts w:ascii="@仿宋_GB2312" w:hAnsi="@仿宋_GB2312" w:eastAsia="@仿宋_GB2312" w:cs="@仿宋_GB2312"/>
      <w:szCs w:val="20"/>
    </w:rPr>
  </w:style>
  <w:style w:type="character" w:customStyle="1" w:styleId="44">
    <w:name w:val="批注文字 Char1"/>
    <w:link w:val="7"/>
    <w:qFormat/>
    <w:uiPriority w:val="0"/>
    <w:rPr>
      <w:rFonts w:ascii="Arial" w:hAnsi="Arial" w:eastAsia="黑体" w:cs="Arial"/>
      <w:szCs w:val="20"/>
    </w:rPr>
  </w:style>
  <w:style w:type="character" w:customStyle="1" w:styleId="45">
    <w:name w:val="标题 1 Char"/>
    <w:basedOn w:val="24"/>
    <w:link w:val="2"/>
    <w:qFormat/>
    <w:uiPriority w:val="9"/>
    <w:rPr>
      <w:rFonts w:ascii="@仿宋_GB2312" w:hAnsi="@仿宋_GB2312" w:eastAsia="@仿宋_GB2312" w:cs="@仿宋_GB2312"/>
      <w:b/>
      <w:bCs/>
      <w:kern w:val="44"/>
      <w:sz w:val="44"/>
      <w:szCs w:val="44"/>
    </w:rPr>
  </w:style>
  <w:style w:type="paragraph" w:customStyle="1" w:styleId="46">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47">
    <w:name w:val="标题 3 Char"/>
    <w:basedOn w:val="24"/>
    <w:link w:val="4"/>
    <w:qFormat/>
    <w:uiPriority w:val="9"/>
    <w:rPr>
      <w:rFonts w:ascii="@仿宋_GB2312" w:hAnsi="@仿宋_GB2312" w:eastAsia="@仿宋_GB2312" w:cs="@仿宋_GB2312"/>
      <w:b/>
      <w:bCs/>
      <w:sz w:val="32"/>
      <w:szCs w:val="32"/>
    </w:rPr>
  </w:style>
  <w:style w:type="character" w:customStyle="1" w:styleId="48">
    <w:name w:val="fontstyle01"/>
    <w:basedOn w:val="24"/>
    <w:qFormat/>
    <w:uiPriority w:val="0"/>
    <w:rPr>
      <w:rFonts w:hint="eastAsia" w:ascii="宋体" w:hAnsi="宋体" w:eastAsia="宋体"/>
      <w:color w:val="000000"/>
      <w:sz w:val="22"/>
      <w:szCs w:val="22"/>
    </w:rPr>
  </w:style>
  <w:style w:type="character" w:customStyle="1" w:styleId="49">
    <w:name w:val="fontstyle21"/>
    <w:basedOn w:val="24"/>
    <w:qFormat/>
    <w:uiPriority w:val="0"/>
    <w:rPr>
      <w:rFonts w:hint="default" w:ascii="TimesNewRomanPSMT" w:hAnsi="TimesNewRomanPSMT"/>
      <w:color w:val="000000"/>
      <w:sz w:val="22"/>
      <w:szCs w:val="22"/>
    </w:rPr>
  </w:style>
  <w:style w:type="character" w:customStyle="1" w:styleId="5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4"/>
    <w:qFormat/>
    <w:uiPriority w:val="9"/>
    <w:rPr>
      <w:rFonts w:ascii="Cambria" w:hAnsi="Cambria" w:eastAsia="宋体" w:cs="宋体"/>
      <w:b/>
      <w:bCs/>
      <w:sz w:val="28"/>
      <w:szCs w:val="28"/>
    </w:rPr>
  </w:style>
  <w:style w:type="character" w:customStyle="1" w:styleId="52">
    <w:name w:val="标题 4 Char1"/>
    <w:link w:val="5"/>
    <w:qFormat/>
    <w:uiPriority w:val="0"/>
    <w:rPr>
      <w:rFonts w:ascii="@仿宋_GB2312" w:hAnsi="@仿宋_GB2312" w:eastAsia="@仿宋_GB2312" w:cs="@仿宋_GB2312"/>
      <w:b/>
      <w:bCs/>
      <w:sz w:val="28"/>
      <w:szCs w:val="28"/>
    </w:rPr>
  </w:style>
  <w:style w:type="character" w:customStyle="1" w:styleId="53">
    <w:name w:val="标题 4 Char"/>
    <w:qFormat/>
    <w:uiPriority w:val="0"/>
    <w:rPr>
      <w:rFonts w:ascii="Arial" w:hAnsi="Arial" w:eastAsia="Arial"/>
      <w:b/>
      <w:bCs/>
      <w:kern w:val="2"/>
      <w:sz w:val="28"/>
      <w:szCs w:val="28"/>
      <w:lang w:val="en-US" w:eastAsia="zh-CN" w:bidi="ar-SA"/>
    </w:rPr>
  </w:style>
  <w:style w:type="table" w:customStyle="1" w:styleId="54">
    <w:name w:val="网格型1"/>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5">
    <w:name w:val="批注主题 Char"/>
    <w:basedOn w:val="44"/>
    <w:link w:val="20"/>
    <w:qFormat/>
    <w:uiPriority w:val="99"/>
    <w:rPr>
      <w:rFonts w:ascii="@仿宋_GB2312" w:hAnsi="@仿宋_GB2312" w:eastAsia="@仿宋_GB2312" w:cs="@仿宋_GB2312"/>
      <w:b/>
      <w:bCs/>
      <w:szCs w:val="20"/>
    </w:rPr>
  </w:style>
  <w:style w:type="table" w:customStyle="1" w:styleId="56">
    <w:name w:val="Table Normal"/>
    <w:qFormat/>
    <w:uiPriority w:val="0"/>
    <w:tblPr>
      <w:tblCellMar>
        <w:top w:w="0" w:type="dxa"/>
        <w:left w:w="0" w:type="dxa"/>
        <w:bottom w:w="0" w:type="dxa"/>
        <w:right w:w="0" w:type="dxa"/>
      </w:tblCellMar>
    </w:tblPr>
  </w:style>
  <w:style w:type="paragraph" w:customStyle="1" w:styleId="57">
    <w:name w:val="Table Text"/>
    <w:basedOn w:val="1"/>
    <w:qFormat/>
    <w:uiPriority w:val="0"/>
    <w:rPr>
      <w:rFonts w:ascii="Arial" w:hAnsi="Arial" w:eastAsia="Arial" w:cs="Arial"/>
      <w:sz w:val="21"/>
      <w:szCs w:val="21"/>
      <w:lang w:val="en-US" w:eastAsia="en-US" w:bidi="ar-SA"/>
    </w:rPr>
  </w:style>
  <w:style w:type="paragraph" w:customStyle="1" w:styleId="5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9">
    <w:name w:val="列出段落1"/>
    <w:basedOn w:val="1"/>
    <w:qFormat/>
    <w:uiPriority w:val="0"/>
    <w:pPr>
      <w:ind w:firstLine="420" w:firstLineChars="200"/>
    </w:pPr>
    <w:rPr>
      <w:szCs w:val="21"/>
    </w:rPr>
  </w:style>
  <w:style w:type="paragraph" w:customStyle="1" w:styleId="60">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character" w:customStyle="1" w:styleId="61">
    <w:name w:val="font51"/>
    <w:basedOn w:val="24"/>
    <w:qFormat/>
    <w:uiPriority w:val="0"/>
    <w:rPr>
      <w:rFonts w:hint="eastAsia" w:ascii="宋体" w:hAnsi="宋体" w:eastAsia="宋体" w:cs="宋体"/>
      <w:color w:val="000000"/>
      <w:sz w:val="21"/>
      <w:szCs w:val="21"/>
      <w:u w:val="none"/>
    </w:rPr>
  </w:style>
  <w:style w:type="character" w:customStyle="1" w:styleId="62">
    <w:name w:val="font61"/>
    <w:basedOn w:val="24"/>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47</Pages>
  <Words>1422</Words>
  <Characters>1554</Characters>
  <Paragraphs>1417</Paragraphs>
  <TotalTime>0</TotalTime>
  <ScaleCrop>false</ScaleCrop>
  <LinksUpToDate>false</LinksUpToDate>
  <CharactersWithSpaces>1650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WPS_1725859126</cp:lastModifiedBy>
  <cp:lastPrinted>2025-01-20T02:53:00Z</cp:lastPrinted>
  <dcterms:modified xsi:type="dcterms:W3CDTF">2025-11-14T03:51:08Z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1F566F51B69A4496A98B8CE64F19642C_13</vt:lpwstr>
  </property>
  <property fmtid="{D5CDD505-2E9C-101B-9397-08002B2CF9AE}" pid="4" name="KSOTemplateDocerSaveRecord">
    <vt:lpwstr>eyJoZGlkIjoiZjk0Mjc3ZDkwMjliN2ZmMzIwNDVhYjI4NGQxN2FlODkiLCJ1c2VySWQiOiIxNjMzNjY2NDM0In0=</vt:lpwstr>
  </property>
</Properties>
</file>