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99257">
      <w:pPr>
        <w:autoSpaceDE w:val="0"/>
        <w:autoSpaceDN w:val="0"/>
        <w:spacing w:after="60" w:line="360" w:lineRule="auto"/>
        <w:jc w:val="center"/>
        <w:textAlignment w:val="bottom"/>
        <w:rPr>
          <w:rFonts w:hint="eastAsia" w:ascii="仿宋" w:hAnsi="仿宋" w:eastAsia="仿宋" w:cs="仿宋"/>
          <w:b/>
          <w:bCs/>
          <w:sz w:val="32"/>
          <w:szCs w:val="32"/>
        </w:rPr>
      </w:pPr>
      <w:r>
        <w:rPr>
          <w:rFonts w:hint="eastAsia" w:ascii="仿宋" w:hAnsi="仿宋" w:eastAsia="仿宋" w:cs="仿宋"/>
          <w:b/>
          <w:bCs/>
          <w:sz w:val="32"/>
          <w:szCs w:val="32"/>
          <w:lang w:val="en-US" w:eastAsia="zh-CN"/>
        </w:rPr>
        <w:t>光照疗愈</w:t>
      </w:r>
      <w:bookmarkStart w:id="0" w:name="_GoBack"/>
      <w:bookmarkEnd w:id="0"/>
      <w:r>
        <w:rPr>
          <w:rFonts w:hint="eastAsia" w:ascii="仿宋" w:hAnsi="仿宋" w:eastAsia="仿宋" w:cs="仿宋"/>
          <w:b/>
          <w:bCs/>
          <w:sz w:val="32"/>
          <w:szCs w:val="32"/>
        </w:rPr>
        <w:t>系统技术参数</w:t>
      </w:r>
    </w:p>
    <w:p w14:paraId="30F016A8">
      <w:pPr>
        <w:spacing w:line="360" w:lineRule="auto"/>
        <w:rPr>
          <w:rFonts w:hint="eastAsia" w:ascii="仿宋" w:hAnsi="仿宋" w:eastAsia="仿宋" w:cs="仿宋"/>
          <w:b/>
          <w:sz w:val="24"/>
        </w:rPr>
      </w:pPr>
      <w:r>
        <w:rPr>
          <w:rFonts w:hint="eastAsia" w:ascii="仿宋" w:hAnsi="仿宋" w:eastAsia="仿宋" w:cs="仿宋"/>
          <w:b/>
          <w:sz w:val="24"/>
        </w:rPr>
        <w:t>一、产品技术参数</w:t>
      </w:r>
    </w:p>
    <w:p w14:paraId="05A1F909">
      <w:pPr>
        <w:numPr>
          <w:ilvl w:val="0"/>
          <w:numId w:val="1"/>
        </w:numPr>
        <w:spacing w:line="360" w:lineRule="auto"/>
        <w:rPr>
          <w:rFonts w:hint="eastAsia" w:ascii="仿宋" w:hAnsi="仿宋" w:eastAsia="仿宋" w:cs="仿宋"/>
          <w:sz w:val="24"/>
        </w:rPr>
      </w:pPr>
      <w:r>
        <w:rPr>
          <w:rFonts w:hint="eastAsia" w:ascii="仿宋" w:hAnsi="仿宋" w:eastAsia="仿宋" w:cs="仿宋"/>
          <w:sz w:val="24"/>
        </w:rPr>
        <w:t>核心光源系统灯组</w:t>
      </w:r>
    </w:p>
    <w:p w14:paraId="31DB851E">
      <w:pPr>
        <w:numPr>
          <w:ilvl w:val="0"/>
          <w:numId w:val="2"/>
        </w:numPr>
        <w:spacing w:line="360" w:lineRule="auto"/>
        <w:rPr>
          <w:rFonts w:hint="eastAsia" w:ascii="仿宋" w:hAnsi="仿宋" w:eastAsia="仿宋" w:cs="仿宋"/>
          <w:sz w:val="24"/>
        </w:rPr>
      </w:pPr>
      <w:r>
        <w:rPr>
          <w:spacing w:val="-2"/>
          <w:sz w:val="24"/>
        </w:rPr>
        <w:t>▲</w:t>
      </w:r>
      <w:r>
        <w:rPr>
          <w:rFonts w:hint="eastAsia" w:ascii="仿宋" w:hAnsi="仿宋" w:eastAsia="仿宋" w:cs="仿宋"/>
          <w:sz w:val="24"/>
        </w:rPr>
        <w:t>面光源灯具，垂直下照平行光，单个灯具出光面积≥0.48㎡，</w:t>
      </w:r>
      <w:r>
        <w:rPr>
          <w:rFonts w:hint="eastAsia" w:ascii="仿宋" w:hAnsi="仿宋" w:eastAsia="仿宋" w:cs="仿宋"/>
          <w:sz w:val="24"/>
          <w:lang w:val="en-US" w:eastAsia="zh-CN"/>
        </w:rPr>
        <w:t>一米</w:t>
      </w:r>
      <w:r>
        <w:rPr>
          <w:rFonts w:hint="eastAsia" w:ascii="仿宋" w:hAnsi="仿宋" w:eastAsia="仿宋" w:cs="仿宋"/>
          <w:sz w:val="24"/>
        </w:rPr>
        <w:t>照度≥1</w:t>
      </w:r>
      <w:r>
        <w:rPr>
          <w:rFonts w:hint="eastAsia" w:ascii="仿宋" w:hAnsi="仿宋" w:eastAsia="仿宋" w:cs="仿宋"/>
          <w:sz w:val="24"/>
          <w:lang w:val="en-US" w:eastAsia="zh-CN"/>
        </w:rPr>
        <w:t>5</w:t>
      </w:r>
      <w:r>
        <w:rPr>
          <w:rFonts w:hint="eastAsia" w:ascii="仿宋" w:hAnsi="仿宋" w:eastAsia="仿宋" w:cs="仿宋"/>
          <w:sz w:val="24"/>
        </w:rPr>
        <w:t>00</w:t>
      </w:r>
      <w:r>
        <w:rPr>
          <w:rFonts w:hint="eastAsia" w:ascii="仿宋" w:hAnsi="仿宋" w:eastAsia="仿宋" w:cs="仿宋"/>
          <w:sz w:val="24"/>
          <w:lang w:val="en-US" w:eastAsia="zh-CN"/>
        </w:rPr>
        <w:t>0</w:t>
      </w:r>
      <w:r>
        <w:rPr>
          <w:rFonts w:hint="eastAsia" w:ascii="仿宋" w:hAnsi="仿宋" w:eastAsia="仿宋" w:cs="仿宋"/>
          <w:sz w:val="24"/>
        </w:rPr>
        <w:t xml:space="preserve"> Lux</w:t>
      </w:r>
      <w:r>
        <w:rPr>
          <w:rFonts w:hint="eastAsia" w:ascii="仿宋" w:hAnsi="仿宋" w:eastAsia="仿宋" w:cs="仿宋"/>
          <w:sz w:val="24"/>
          <w:lang w:val="en-US" w:eastAsia="zh-CN"/>
        </w:rPr>
        <w:t>或</w:t>
      </w:r>
      <w:r>
        <w:rPr>
          <w:rFonts w:hint="eastAsia" w:ascii="仿宋" w:hAnsi="仿宋" w:eastAsia="仿宋" w:cs="仿宋"/>
          <w:sz w:val="24"/>
        </w:rPr>
        <w:t>三米照度≥10000 Lux。</w:t>
      </w:r>
      <w:r>
        <w:rPr>
          <w:rFonts w:hint="eastAsia" w:ascii="仿宋" w:hAnsi="仿宋" w:eastAsia="仿宋" w:cs="仿宋"/>
          <w:color w:val="000000" w:themeColor="text1"/>
          <w:sz w:val="24"/>
          <w14:textFill>
            <w14:solidFill>
              <w14:schemeClr w14:val="tx1"/>
            </w14:solidFill>
          </w14:textFill>
        </w:rPr>
        <w:t>发光面板内可展现自然环境的蓝天白云效果。</w:t>
      </w:r>
      <w:r>
        <w:rPr>
          <w:rFonts w:hint="eastAsia" w:ascii="仿宋" w:hAnsi="仿宋" w:eastAsia="仿宋" w:cs="仿宋"/>
          <w:sz w:val="24"/>
        </w:rPr>
        <w:t xml:space="preserve">（可提供第三方检测机构出具的报告复印件） </w:t>
      </w:r>
    </w:p>
    <w:p w14:paraId="4D8EA83D">
      <w:pPr>
        <w:numPr>
          <w:ilvl w:val="0"/>
          <w:numId w:val="2"/>
        </w:numPr>
        <w:spacing w:line="360" w:lineRule="auto"/>
        <w:rPr>
          <w:rFonts w:hint="eastAsia" w:ascii="仿宋" w:hAnsi="仿宋" w:eastAsia="仿宋" w:cs="仿宋"/>
          <w:sz w:val="24"/>
        </w:rPr>
      </w:pPr>
      <w:r>
        <w:rPr>
          <w:spacing w:val="-2"/>
          <w:sz w:val="24"/>
        </w:rPr>
        <w:t>▲</w:t>
      </w:r>
      <w:r>
        <w:rPr>
          <w:rFonts w:hint="eastAsia" w:ascii="仿宋" w:hAnsi="仿宋" w:eastAsia="仿宋" w:cs="仿宋"/>
          <w:sz w:val="24"/>
        </w:rPr>
        <w:t>发光光束角＜7度；显色指数：≥9</w:t>
      </w:r>
      <w:r>
        <w:rPr>
          <w:rFonts w:hint="eastAsia" w:ascii="仿宋" w:hAnsi="仿宋" w:eastAsia="仿宋" w:cs="仿宋"/>
          <w:sz w:val="24"/>
          <w:lang w:val="en-US" w:eastAsia="zh-CN"/>
        </w:rPr>
        <w:t>0</w:t>
      </w:r>
    </w:p>
    <w:p w14:paraId="74D90BEA">
      <w:pPr>
        <w:numPr>
          <w:ilvl w:val="0"/>
          <w:numId w:val="2"/>
        </w:numPr>
        <w:spacing w:line="360" w:lineRule="auto"/>
        <w:rPr>
          <w:rFonts w:hint="eastAsia" w:ascii="仿宋" w:hAnsi="仿宋" w:eastAsia="仿宋" w:cs="仿宋"/>
          <w:sz w:val="24"/>
        </w:rPr>
      </w:pPr>
      <w:r>
        <w:rPr>
          <w:rFonts w:hint="eastAsia" w:ascii="仿宋" w:hAnsi="仿宋" w:eastAsia="仿宋" w:cs="仿宋"/>
          <w:sz w:val="24"/>
        </w:rPr>
        <w:t>色温：≥</w:t>
      </w:r>
      <w:r>
        <w:rPr>
          <w:rFonts w:hint="eastAsia" w:ascii="仿宋" w:hAnsi="仿宋" w:eastAsia="仿宋" w:cs="仿宋"/>
          <w:sz w:val="24"/>
          <w:lang w:val="en-US" w:eastAsia="zh-CN"/>
        </w:rPr>
        <w:t>5</w:t>
      </w:r>
      <w:r>
        <w:rPr>
          <w:rFonts w:hint="eastAsia" w:ascii="仿宋" w:hAnsi="仿宋" w:eastAsia="仿宋" w:cs="仿宋"/>
          <w:sz w:val="24"/>
        </w:rPr>
        <w:t>000K 范围可调</w:t>
      </w:r>
    </w:p>
    <w:p w14:paraId="45AB1575">
      <w:pPr>
        <w:numPr>
          <w:ilvl w:val="0"/>
          <w:numId w:val="2"/>
        </w:numPr>
        <w:spacing w:line="360" w:lineRule="auto"/>
        <w:rPr>
          <w:rFonts w:hint="eastAsia" w:ascii="仿宋" w:hAnsi="仿宋" w:eastAsia="仿宋" w:cs="仿宋"/>
          <w:sz w:val="24"/>
        </w:rPr>
      </w:pPr>
      <w:r>
        <w:rPr>
          <w:rFonts w:hint="eastAsia" w:ascii="仿宋" w:hAnsi="仿宋" w:eastAsia="仿宋" w:cs="仿宋"/>
          <w:sz w:val="24"/>
        </w:rPr>
        <w:t>发光均匀，发光光斑无明显条纹，阴影，斑点。</w:t>
      </w:r>
    </w:p>
    <w:p w14:paraId="4F62F04F">
      <w:pPr>
        <w:numPr>
          <w:ilvl w:val="0"/>
          <w:numId w:val="2"/>
        </w:numPr>
        <w:spacing w:line="360" w:lineRule="auto"/>
        <w:rPr>
          <w:rFonts w:hint="eastAsia" w:ascii="仿宋" w:hAnsi="仿宋" w:eastAsia="仿宋" w:cs="仿宋"/>
          <w:sz w:val="24"/>
        </w:rPr>
      </w:pPr>
      <w:r>
        <w:rPr>
          <w:rFonts w:hint="eastAsia" w:ascii="仿宋" w:hAnsi="仿宋" w:eastAsia="仿宋" w:cs="仿宋"/>
          <w:sz w:val="24"/>
        </w:rPr>
        <w:t>功率因数＞0.95，谐波＜10%，抗雷击＞6000V，工作温度：-20~40度</w:t>
      </w:r>
    </w:p>
    <w:p w14:paraId="21A9F97E">
      <w:pPr>
        <w:numPr>
          <w:ilvl w:val="0"/>
          <w:numId w:val="2"/>
        </w:numPr>
        <w:spacing w:line="360" w:lineRule="auto"/>
        <w:rPr>
          <w:rFonts w:hint="eastAsia" w:ascii="仿宋" w:hAnsi="仿宋" w:eastAsia="仿宋" w:cs="仿宋"/>
          <w:sz w:val="24"/>
        </w:rPr>
      </w:pPr>
      <w:r>
        <w:rPr>
          <w:rFonts w:hint="eastAsia" w:ascii="仿宋" w:hAnsi="仿宋" w:eastAsia="仿宋" w:cs="仿宋"/>
          <w:sz w:val="24"/>
        </w:rPr>
        <w:t>无紫外线，无频闪，眩光指数（UGR）＜19，防尘防水 IP：50，抗撞击：IK08</w:t>
      </w:r>
    </w:p>
    <w:p w14:paraId="10D514BE">
      <w:pPr>
        <w:numPr>
          <w:ilvl w:val="0"/>
          <w:numId w:val="2"/>
        </w:numPr>
        <w:spacing w:line="360" w:lineRule="auto"/>
        <w:rPr>
          <w:rFonts w:hint="eastAsia" w:ascii="仿宋" w:hAnsi="仿宋" w:eastAsia="仿宋" w:cs="仿宋"/>
          <w:sz w:val="24"/>
        </w:rPr>
      </w:pPr>
      <w:r>
        <w:rPr>
          <w:rFonts w:hint="eastAsia" w:ascii="仿宋" w:hAnsi="仿宋" w:eastAsia="仿宋" w:cs="仿宋"/>
          <w:sz w:val="24"/>
        </w:rPr>
        <w:t>系统适配PC端，移动端，一站式免安装部署，登陆即可使用。控制系统可设置启动照明，控制光照动态变化；可设定不同色温的光照模式及动态照明模式；可设定固定照度照射时间；可设定某一时间段内模拟日出到日落完整的连续光照过程；可设定定时照明参数。</w:t>
      </w:r>
    </w:p>
    <w:p w14:paraId="42DF5897">
      <w:pPr>
        <w:numPr>
          <w:ilvl w:val="0"/>
          <w:numId w:val="2"/>
        </w:numPr>
        <w:spacing w:line="360" w:lineRule="auto"/>
        <w:rPr>
          <w:rFonts w:hint="eastAsia" w:ascii="仿宋" w:hAnsi="仿宋" w:eastAsia="仿宋" w:cs="仿宋"/>
          <w:color w:val="FF0000"/>
          <w:sz w:val="24"/>
        </w:rPr>
      </w:pPr>
      <w:r>
        <w:rPr>
          <w:rFonts w:hint="eastAsia" w:ascii="仿宋" w:hAnsi="仿宋" w:eastAsia="仿宋" w:cs="仿宋"/>
          <w:sz w:val="24"/>
        </w:rPr>
        <w:t>在中国临床试验注册中心注册的临床试验不少于2项。须提供医学伦理证明材料。</w:t>
      </w:r>
    </w:p>
    <w:p w14:paraId="09ECC1D2">
      <w:pPr>
        <w:numPr>
          <w:ilvl w:val="0"/>
          <w:numId w:val="1"/>
        </w:numPr>
        <w:spacing w:line="360" w:lineRule="auto"/>
        <w:rPr>
          <w:rFonts w:hint="eastAsia" w:ascii="仿宋" w:hAnsi="仿宋" w:eastAsia="仿宋" w:cs="仿宋"/>
          <w:sz w:val="24"/>
        </w:rPr>
      </w:pPr>
      <w:r>
        <w:rPr>
          <w:rFonts w:hint="eastAsia" w:ascii="仿宋" w:hAnsi="仿宋" w:eastAsia="仿宋" w:cs="仿宋"/>
          <w:sz w:val="24"/>
        </w:rPr>
        <w:t>光照控制软件系统</w:t>
      </w:r>
    </w:p>
    <w:p w14:paraId="5AD44B3C">
      <w:pPr>
        <w:numPr>
          <w:ilvl w:val="1"/>
          <w:numId w:val="1"/>
        </w:numPr>
        <w:spacing w:line="360" w:lineRule="auto"/>
        <w:rPr>
          <w:rFonts w:hint="eastAsia" w:ascii="仿宋" w:hAnsi="仿宋" w:eastAsia="仿宋" w:cs="仿宋"/>
          <w:sz w:val="24"/>
        </w:rPr>
      </w:pPr>
      <w:r>
        <w:rPr>
          <w:rFonts w:hint="eastAsia" w:ascii="仿宋" w:hAnsi="仿宋" w:eastAsia="仿宋" w:cs="仿宋"/>
          <w:sz w:val="24"/>
        </w:rPr>
        <w:t>光照治疗控制系统精确调控灯光参数，模拟日出到日落的光谱变化，基于临床循证证据，根据不同症状预设相应的光照剂量参数和时长。无有害光谱成分，性能安全稳定。</w:t>
      </w:r>
    </w:p>
    <w:p w14:paraId="1D57349C">
      <w:pPr>
        <w:numPr>
          <w:ilvl w:val="1"/>
          <w:numId w:val="1"/>
        </w:numPr>
        <w:spacing w:line="360" w:lineRule="auto"/>
        <w:rPr>
          <w:rFonts w:hint="eastAsia" w:ascii="仿宋" w:hAnsi="仿宋" w:eastAsia="仿宋" w:cs="仿宋"/>
          <w:sz w:val="24"/>
        </w:rPr>
      </w:pPr>
      <w:r>
        <w:rPr>
          <w:spacing w:val="-2"/>
          <w:sz w:val="24"/>
        </w:rPr>
        <w:t>▲</w:t>
      </w:r>
      <w:r>
        <w:rPr>
          <w:rFonts w:hint="eastAsia" w:ascii="仿宋" w:hAnsi="仿宋" w:eastAsia="仿宋" w:cs="仿宋"/>
          <w:sz w:val="24"/>
        </w:rPr>
        <w:t>控制系统提供多种（至少15种，可自行配置，可免费升级）光照治疗方案。包含但不限于治疗季节性抑郁、非季节性抑郁、双相抑郁、多动症、昼夜节律睡眠障碍以及痴呆性的认知和情感障碍。</w:t>
      </w:r>
    </w:p>
    <w:p w14:paraId="358A0928">
      <w:pPr>
        <w:numPr>
          <w:ilvl w:val="1"/>
          <w:numId w:val="1"/>
        </w:numPr>
        <w:spacing w:line="360" w:lineRule="auto"/>
        <w:rPr>
          <w:rFonts w:hint="eastAsia" w:ascii="仿宋" w:hAnsi="仿宋" w:eastAsia="仿宋" w:cs="仿宋"/>
          <w:sz w:val="24"/>
        </w:rPr>
      </w:pPr>
      <w:r>
        <w:rPr>
          <w:rFonts w:hint="eastAsia" w:ascii="仿宋" w:hAnsi="仿宋" w:eastAsia="仿宋" w:cs="仿宋"/>
          <w:sz w:val="24"/>
        </w:rPr>
        <w:t>控制系统适配PC端，移动端，一站式免安装部署，登陆即可使用。</w:t>
      </w:r>
    </w:p>
    <w:p w14:paraId="0B8E1E20">
      <w:pPr>
        <w:numPr>
          <w:ilvl w:val="1"/>
          <w:numId w:val="1"/>
        </w:numPr>
        <w:spacing w:line="360" w:lineRule="auto"/>
        <w:rPr>
          <w:rFonts w:hint="eastAsia" w:ascii="仿宋" w:hAnsi="仿宋" w:eastAsia="仿宋" w:cs="仿宋"/>
          <w:sz w:val="24"/>
        </w:rPr>
      </w:pPr>
      <w:r>
        <w:rPr>
          <w:rFonts w:hint="eastAsia" w:ascii="仿宋" w:hAnsi="仿宋" w:eastAsia="仿宋" w:cs="仿宋"/>
          <w:sz w:val="24"/>
        </w:rPr>
        <w:t>控制系统可设置启动照明，控制光照动态变化。</w:t>
      </w:r>
    </w:p>
    <w:p w14:paraId="662655E3">
      <w:pPr>
        <w:numPr>
          <w:ilvl w:val="1"/>
          <w:numId w:val="1"/>
        </w:numPr>
        <w:spacing w:line="360" w:lineRule="auto"/>
        <w:rPr>
          <w:rFonts w:hint="eastAsia" w:ascii="仿宋" w:hAnsi="仿宋" w:eastAsia="仿宋" w:cs="仿宋"/>
          <w:sz w:val="24"/>
        </w:rPr>
      </w:pPr>
      <w:r>
        <w:rPr>
          <w:rFonts w:hint="eastAsia" w:ascii="仿宋" w:hAnsi="仿宋" w:eastAsia="仿宋" w:cs="仿宋"/>
          <w:sz w:val="24"/>
        </w:rPr>
        <w:t>可设定不同色温的光照模式及动态照明模式。</w:t>
      </w:r>
    </w:p>
    <w:p w14:paraId="67B9E25E">
      <w:pPr>
        <w:numPr>
          <w:ilvl w:val="1"/>
          <w:numId w:val="1"/>
        </w:numPr>
        <w:spacing w:line="360" w:lineRule="auto"/>
        <w:rPr>
          <w:rFonts w:hint="eastAsia" w:ascii="仿宋" w:hAnsi="仿宋" w:eastAsia="仿宋" w:cs="仿宋"/>
          <w:sz w:val="24"/>
        </w:rPr>
      </w:pPr>
      <w:r>
        <w:rPr>
          <w:rFonts w:hint="eastAsia" w:ascii="仿宋" w:hAnsi="仿宋" w:eastAsia="仿宋" w:cs="仿宋"/>
          <w:sz w:val="24"/>
        </w:rPr>
        <w:t>可设定固定照度照射时间。</w:t>
      </w:r>
    </w:p>
    <w:p w14:paraId="612E287B">
      <w:pPr>
        <w:numPr>
          <w:ilvl w:val="1"/>
          <w:numId w:val="1"/>
        </w:numPr>
        <w:spacing w:line="360" w:lineRule="auto"/>
        <w:rPr>
          <w:rFonts w:hint="eastAsia" w:ascii="仿宋" w:hAnsi="仿宋" w:eastAsia="仿宋" w:cs="仿宋"/>
          <w:sz w:val="24"/>
        </w:rPr>
      </w:pPr>
      <w:r>
        <w:rPr>
          <w:rFonts w:hint="eastAsia" w:ascii="仿宋" w:hAnsi="仿宋" w:eastAsia="仿宋" w:cs="仿宋"/>
          <w:sz w:val="24"/>
        </w:rPr>
        <w:t>可设定某一时间段内（每天、工作日）模拟日出到日落完整的连续光照过程。</w:t>
      </w:r>
    </w:p>
    <w:p w14:paraId="42D3EBF2">
      <w:pPr>
        <w:numPr>
          <w:ilvl w:val="0"/>
          <w:numId w:val="1"/>
        </w:numPr>
        <w:spacing w:line="360" w:lineRule="auto"/>
        <w:rPr>
          <w:rFonts w:hint="eastAsia" w:ascii="仿宋" w:hAnsi="仿宋" w:eastAsia="仿宋" w:cs="仿宋"/>
          <w:sz w:val="24"/>
        </w:rPr>
      </w:pPr>
      <w:r>
        <w:rPr>
          <w:rFonts w:hint="eastAsia" w:ascii="仿宋" w:hAnsi="仿宋" w:eastAsia="仿宋" w:cs="仿宋"/>
          <w:sz w:val="24"/>
        </w:rPr>
        <w:t>光照用户评估管理系统</w:t>
      </w:r>
    </w:p>
    <w:p w14:paraId="570F8704">
      <w:pPr>
        <w:numPr>
          <w:ilvl w:val="1"/>
          <w:numId w:val="1"/>
        </w:numPr>
        <w:spacing w:line="360" w:lineRule="auto"/>
        <w:rPr>
          <w:rFonts w:hint="eastAsia" w:ascii="仿宋" w:hAnsi="仿宋" w:eastAsia="仿宋" w:cs="仿宋"/>
          <w:sz w:val="24"/>
        </w:rPr>
      </w:pPr>
      <w:r>
        <w:rPr>
          <w:rFonts w:hint="eastAsia" w:ascii="仿宋" w:hAnsi="仿宋" w:eastAsia="仿宋" w:cs="仿宋"/>
          <w:sz w:val="24"/>
        </w:rPr>
        <w:t>该光照用户评估管理系统内置生物节律和常用精神评估相关量表，管理端可进行组合、派发量表任务。</w:t>
      </w:r>
    </w:p>
    <w:p w14:paraId="09BB9812">
      <w:pPr>
        <w:numPr>
          <w:ilvl w:val="1"/>
          <w:numId w:val="1"/>
        </w:numPr>
        <w:spacing w:line="360" w:lineRule="auto"/>
        <w:rPr>
          <w:rFonts w:hint="eastAsia" w:ascii="仿宋" w:hAnsi="仿宋" w:eastAsia="仿宋" w:cs="仿宋"/>
          <w:sz w:val="24"/>
        </w:rPr>
      </w:pPr>
      <w:r>
        <w:rPr>
          <w:rFonts w:hint="eastAsia" w:ascii="仿宋" w:hAnsi="仿宋" w:eastAsia="仿宋" w:cs="仿宋"/>
          <w:sz w:val="24"/>
        </w:rPr>
        <w:t>用户端可通过手机端扫码完成测评任务。管理系统可分配不同权限账户。任务派发方式简便。支持团队和个人派发，团队人员支持分组功能。</w:t>
      </w:r>
    </w:p>
    <w:p w14:paraId="7CC5A86D">
      <w:pPr>
        <w:numPr>
          <w:ilvl w:val="1"/>
          <w:numId w:val="1"/>
        </w:numPr>
        <w:spacing w:line="360" w:lineRule="auto"/>
        <w:rPr>
          <w:rFonts w:hint="eastAsia" w:ascii="仿宋" w:hAnsi="仿宋" w:eastAsia="仿宋" w:cs="仿宋"/>
          <w:sz w:val="24"/>
        </w:rPr>
      </w:pPr>
      <w:r>
        <w:rPr>
          <w:rFonts w:hint="eastAsia" w:ascii="仿宋" w:hAnsi="仿宋" w:eastAsia="仿宋" w:cs="仿宋"/>
          <w:sz w:val="24"/>
        </w:rPr>
        <w:t>用户管理系统需同时包含以下模块，且所有用户管理系统模块在同一个界面入口整合统一，方便使用： 权限管理模块；用户管理模块；量表评测模块 (PHQ-9、GAD-7、PSQI 、SAS、SDS等)；操作历史记录模块；</w:t>
      </w:r>
    </w:p>
    <w:p w14:paraId="45DB5F26">
      <w:pPr>
        <w:numPr>
          <w:ilvl w:val="1"/>
          <w:numId w:val="1"/>
        </w:numPr>
        <w:spacing w:line="360" w:lineRule="auto"/>
        <w:rPr>
          <w:rFonts w:hint="eastAsia" w:ascii="仿宋" w:hAnsi="仿宋" w:eastAsia="仿宋" w:cs="仿宋"/>
          <w:sz w:val="24"/>
        </w:rPr>
      </w:pPr>
      <w:r>
        <w:rPr>
          <w:spacing w:val="-2"/>
          <w:sz w:val="24"/>
        </w:rPr>
        <w:t>▲</w:t>
      </w:r>
      <w:r>
        <w:rPr>
          <w:rFonts w:hint="eastAsia" w:ascii="仿宋" w:hAnsi="仿宋" w:eastAsia="仿宋" w:cs="仿宋"/>
          <w:sz w:val="24"/>
        </w:rPr>
        <w:t>支持量表问卷编辑功能，可按需编辑量表，并派发量表。编辑题型可包含，单选，多选，问答，矩阵等题型。支持量表多属性配置。支持量表结果编辑配置，统计分数模式可包含内置和自定义。</w:t>
      </w:r>
    </w:p>
    <w:p w14:paraId="0BDE10E5">
      <w:pPr>
        <w:numPr>
          <w:ilvl w:val="1"/>
          <w:numId w:val="1"/>
        </w:numPr>
        <w:spacing w:line="360" w:lineRule="auto"/>
        <w:rPr>
          <w:rFonts w:hint="eastAsia" w:ascii="仿宋" w:hAnsi="仿宋" w:eastAsia="仿宋" w:cs="仿宋"/>
          <w:sz w:val="24"/>
        </w:rPr>
      </w:pPr>
      <w:r>
        <w:rPr>
          <w:rFonts w:hint="eastAsia" w:ascii="仿宋" w:hAnsi="仿宋" w:eastAsia="仿宋" w:cs="仿宋"/>
          <w:sz w:val="24"/>
        </w:rPr>
        <w:t>量表逻辑编辑支持跳转模式，可按选项进行题目跳转。</w:t>
      </w:r>
    </w:p>
    <w:p w14:paraId="613ADDBB">
      <w:pPr>
        <w:numPr>
          <w:ilvl w:val="1"/>
          <w:numId w:val="1"/>
        </w:numPr>
        <w:spacing w:line="360" w:lineRule="auto"/>
        <w:rPr>
          <w:rFonts w:hint="eastAsia" w:ascii="仿宋" w:hAnsi="仿宋" w:eastAsia="仿宋" w:cs="仿宋"/>
          <w:sz w:val="24"/>
        </w:rPr>
      </w:pPr>
      <w:r>
        <w:rPr>
          <w:rFonts w:hint="eastAsia" w:ascii="仿宋" w:hAnsi="仿宋" w:eastAsia="仿宋" w:cs="仿宋"/>
          <w:sz w:val="24"/>
        </w:rPr>
        <w:t>支持个人和团队的测评记录查看和预警设置，支持终端审阅功能。</w:t>
      </w:r>
    </w:p>
    <w:p w14:paraId="2A594625">
      <w:pPr>
        <w:numPr>
          <w:ilvl w:val="1"/>
          <w:numId w:val="1"/>
        </w:numPr>
        <w:spacing w:line="360" w:lineRule="auto"/>
        <w:rPr>
          <w:rFonts w:hint="eastAsia" w:ascii="仿宋" w:hAnsi="仿宋" w:eastAsia="仿宋" w:cs="仿宋"/>
          <w:sz w:val="24"/>
        </w:rPr>
      </w:pPr>
      <w:r>
        <w:rPr>
          <w:rFonts w:hint="eastAsia" w:ascii="仿宋" w:hAnsi="仿宋" w:eastAsia="仿宋" w:cs="仿宋"/>
          <w:sz w:val="24"/>
        </w:rPr>
        <w:t>支持多科室配置，支持多角色配置，支持科室数据分离，量表共享模式。</w:t>
      </w:r>
    </w:p>
    <w:p w14:paraId="3DE4D2E8">
      <w:pPr>
        <w:numPr>
          <w:ilvl w:val="1"/>
          <w:numId w:val="1"/>
        </w:numPr>
        <w:spacing w:line="360" w:lineRule="auto"/>
        <w:rPr>
          <w:rFonts w:hint="eastAsia" w:ascii="仿宋" w:hAnsi="仿宋" w:eastAsia="仿宋" w:cs="仿宋"/>
          <w:sz w:val="24"/>
        </w:rPr>
      </w:pPr>
      <w:r>
        <w:rPr>
          <w:rFonts w:hint="eastAsia" w:ascii="仿宋" w:hAnsi="仿宋" w:eastAsia="仿宋" w:cs="仿宋"/>
          <w:sz w:val="24"/>
        </w:rPr>
        <w:t>一站式免安装部署，登陆即可使用，包含了用户端和管理系统。</w:t>
      </w:r>
    </w:p>
    <w:p w14:paraId="44900AFE">
      <w:pPr>
        <w:numPr>
          <w:ilvl w:val="0"/>
          <w:numId w:val="1"/>
        </w:numPr>
        <w:spacing w:line="360" w:lineRule="auto"/>
        <w:rPr>
          <w:rFonts w:hint="eastAsia" w:ascii="仿宋" w:hAnsi="仿宋" w:eastAsia="仿宋" w:cs="仿宋"/>
          <w:sz w:val="24"/>
        </w:rPr>
      </w:pPr>
      <w:r>
        <w:rPr>
          <w:rFonts w:hint="eastAsia" w:ascii="仿宋" w:hAnsi="仿宋" w:eastAsia="仿宋" w:cs="仿宋"/>
          <w:sz w:val="24"/>
        </w:rPr>
        <w:t>便携式生理参数监测设备</w:t>
      </w:r>
    </w:p>
    <w:p w14:paraId="65028FA2">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spacing w:val="-2"/>
          <w:sz w:val="24"/>
        </w:rPr>
        <w:t>▲</w:t>
      </w:r>
      <w:r>
        <w:rPr>
          <w:rFonts w:hint="eastAsia" w:ascii="仿宋" w:hAnsi="仿宋" w:eastAsia="仿宋" w:cs="仿宋"/>
          <w:sz w:val="24"/>
        </w:rPr>
        <w:t>重量：≤8g。</w:t>
      </w:r>
    </w:p>
    <w:p w14:paraId="2E4D2021">
      <w:pPr>
        <w:spacing w:line="360" w:lineRule="auto"/>
        <w:ind w:firstLine="480" w:firstLineChars="200"/>
        <w:rPr>
          <w:rFonts w:hint="eastAsia" w:ascii="仿宋" w:hAnsi="仿宋" w:eastAsia="仿宋" w:cs="仿宋"/>
          <w:sz w:val="24"/>
        </w:rPr>
      </w:pPr>
      <w:r>
        <w:rPr>
          <w:rFonts w:hint="eastAsia" w:ascii="仿宋" w:hAnsi="仿宋" w:eastAsia="仿宋" w:cs="仿宋"/>
          <w:sz w:val="24"/>
        </w:rPr>
        <w:t>（2）心率测量范围：40-300 bpm；心率精度：误差&lt;± 5%，静态0.3%。</w:t>
      </w:r>
    </w:p>
    <w:p w14:paraId="5FD66981">
      <w:pPr>
        <w:spacing w:line="360" w:lineRule="auto"/>
        <w:ind w:firstLine="480" w:firstLineChars="200"/>
        <w:rPr>
          <w:rFonts w:hint="eastAsia" w:ascii="仿宋" w:hAnsi="仿宋" w:eastAsia="仿宋" w:cs="仿宋"/>
          <w:sz w:val="24"/>
        </w:rPr>
      </w:pPr>
      <w:r>
        <w:rPr>
          <w:rFonts w:hint="eastAsia" w:ascii="仿宋" w:hAnsi="仿宋" w:eastAsia="仿宋" w:cs="仿宋"/>
          <w:sz w:val="24"/>
        </w:rPr>
        <w:t>（3）呼吸率测量范围：5 - 35 BrPM；呼吸率精度：误差在±3 BrPM内。</w:t>
      </w:r>
    </w:p>
    <w:p w14:paraId="3F9A59B2">
      <w:pPr>
        <w:spacing w:line="360" w:lineRule="auto"/>
        <w:ind w:firstLine="480" w:firstLineChars="200"/>
        <w:rPr>
          <w:rFonts w:hint="eastAsia" w:ascii="仿宋" w:hAnsi="仿宋" w:eastAsia="仿宋" w:cs="仿宋"/>
          <w:sz w:val="24"/>
        </w:rPr>
      </w:pPr>
      <w:r>
        <w:rPr>
          <w:rFonts w:hint="eastAsia" w:ascii="仿宋" w:hAnsi="仿宋" w:eastAsia="仿宋" w:cs="仿宋"/>
          <w:sz w:val="24"/>
        </w:rPr>
        <w:t>（4）续航时间≥110小时 。</w:t>
      </w:r>
    </w:p>
    <w:p w14:paraId="1F6FE7B8">
      <w:pPr>
        <w:spacing w:line="360" w:lineRule="auto"/>
        <w:ind w:firstLine="480" w:firstLineChars="200"/>
        <w:rPr>
          <w:rFonts w:hint="eastAsia" w:ascii="仿宋" w:hAnsi="仿宋" w:eastAsia="仿宋" w:cs="仿宋"/>
          <w:sz w:val="24"/>
        </w:rPr>
      </w:pPr>
      <w:r>
        <w:rPr>
          <w:rFonts w:hint="eastAsia" w:ascii="仿宋" w:hAnsi="仿宋" w:eastAsia="仿宋" w:cs="仿宋"/>
          <w:sz w:val="24"/>
        </w:rPr>
        <w:t>（5）</w:t>
      </w:r>
      <w:r>
        <w:rPr>
          <w:spacing w:val="-2"/>
          <w:sz w:val="24"/>
        </w:rPr>
        <w:t>▲</w:t>
      </w:r>
      <w:r>
        <w:rPr>
          <w:rFonts w:hint="eastAsia" w:ascii="仿宋" w:hAnsi="仿宋" w:eastAsia="仿宋" w:cs="仿宋"/>
          <w:sz w:val="24"/>
        </w:rPr>
        <w:t>设备可存储数据，存储时间≥96小时；支持断点续传。</w:t>
      </w:r>
    </w:p>
    <w:p w14:paraId="23194075">
      <w:pPr>
        <w:spacing w:line="360" w:lineRule="auto"/>
        <w:ind w:firstLine="480" w:firstLineChars="200"/>
        <w:rPr>
          <w:rFonts w:hint="eastAsia" w:ascii="仿宋" w:hAnsi="仿宋" w:eastAsia="仿宋" w:cs="仿宋"/>
          <w:sz w:val="24"/>
        </w:rPr>
      </w:pPr>
      <w:r>
        <w:rPr>
          <w:rFonts w:hint="eastAsia" w:ascii="仿宋" w:hAnsi="仿宋" w:eastAsia="仿宋" w:cs="仿宋"/>
          <w:sz w:val="24"/>
        </w:rPr>
        <w:t>（6）防护等级≥IPX7。</w:t>
      </w:r>
    </w:p>
    <w:p w14:paraId="1ACA8E57">
      <w:pPr>
        <w:spacing w:line="360" w:lineRule="auto"/>
        <w:ind w:firstLine="480" w:firstLineChars="200"/>
        <w:rPr>
          <w:rFonts w:hint="eastAsia" w:ascii="仿宋" w:hAnsi="仿宋" w:eastAsia="仿宋" w:cs="仿宋"/>
          <w:sz w:val="24"/>
        </w:rPr>
      </w:pPr>
      <w:r>
        <w:rPr>
          <w:rFonts w:hint="eastAsia" w:ascii="仿宋" w:hAnsi="仿宋" w:eastAsia="仿宋" w:cs="仿宋"/>
          <w:sz w:val="24"/>
        </w:rPr>
        <w:t>（7）</w:t>
      </w:r>
      <w:r>
        <w:rPr>
          <w:rFonts w:hint="eastAsia"/>
          <w:spacing w:val="-2"/>
          <w:sz w:val="24"/>
        </w:rPr>
        <w:t xml:space="preserve"> </w:t>
      </w:r>
      <w:r>
        <w:rPr>
          <w:rFonts w:hint="eastAsia" w:ascii="仿宋" w:hAnsi="仿宋" w:eastAsia="仿宋" w:cs="仿宋"/>
          <w:sz w:val="24"/>
        </w:rPr>
        <w:t>设备和人体直接接触，交叉感染安全参照《消毒技术规范》进行试验。</w:t>
      </w:r>
    </w:p>
    <w:p w14:paraId="67C35E2B">
      <w:pPr>
        <w:spacing w:line="360" w:lineRule="auto"/>
        <w:ind w:firstLine="480" w:firstLineChars="200"/>
        <w:rPr>
          <w:rFonts w:hint="eastAsia" w:ascii="仿宋" w:hAnsi="仿宋" w:eastAsia="仿宋" w:cs="仿宋"/>
          <w:sz w:val="24"/>
        </w:rPr>
      </w:pPr>
      <w:r>
        <w:rPr>
          <w:rFonts w:hint="eastAsia" w:ascii="仿宋" w:hAnsi="仿宋" w:eastAsia="仿宋" w:cs="仿宋"/>
          <w:sz w:val="24"/>
        </w:rPr>
        <w:t>（8）兼容性：同时满足安卓、苹果、蓝牙网关等接收设备，一个接收端可以连接多个心电贴。</w:t>
      </w:r>
    </w:p>
    <w:p w14:paraId="4D008B29">
      <w:pPr>
        <w:numPr>
          <w:ilvl w:val="0"/>
          <w:numId w:val="1"/>
        </w:numPr>
        <w:spacing w:line="360" w:lineRule="auto"/>
        <w:rPr>
          <w:rFonts w:hint="eastAsia" w:ascii="仿宋" w:hAnsi="仿宋" w:eastAsia="仿宋" w:cs="仿宋"/>
          <w:sz w:val="24"/>
        </w:rPr>
      </w:pPr>
      <w:r>
        <w:rPr>
          <w:rFonts w:hint="eastAsia" w:ascii="仿宋" w:hAnsi="仿宋" w:eastAsia="仿宋" w:cs="仿宋"/>
          <w:sz w:val="24"/>
        </w:rPr>
        <w:t>生理参数监测功能</w:t>
      </w:r>
    </w:p>
    <w:p w14:paraId="28E7812F">
      <w:pPr>
        <w:numPr>
          <w:ilvl w:val="0"/>
          <w:numId w:val="3"/>
        </w:numPr>
        <w:spacing w:line="360" w:lineRule="auto"/>
        <w:ind w:firstLine="472" w:firstLineChars="200"/>
        <w:rPr>
          <w:rFonts w:hint="eastAsia" w:ascii="仿宋" w:hAnsi="仿宋" w:eastAsia="仿宋" w:cs="仿宋"/>
          <w:sz w:val="24"/>
        </w:rPr>
      </w:pPr>
      <w:r>
        <w:rPr>
          <w:spacing w:val="-2"/>
          <w:sz w:val="24"/>
        </w:rPr>
        <w:t>▲</w:t>
      </w:r>
      <w:r>
        <w:rPr>
          <w:rFonts w:hint="eastAsia" w:ascii="仿宋" w:hAnsi="仿宋" w:eastAsia="仿宋" w:cs="仿宋"/>
          <w:sz w:val="24"/>
        </w:rPr>
        <w:t>系统支持全天候24小时连续长程数据采集，数据展示，和数据导出；可展示，查看，导出的数据类型总共不低于60种。</w:t>
      </w:r>
      <w:r>
        <w:rPr>
          <w:rFonts w:ascii="仿宋" w:hAnsi="仿宋" w:eastAsia="仿宋" w:cs="仿宋"/>
          <w:sz w:val="24"/>
        </w:rPr>
        <w:tab/>
      </w:r>
    </w:p>
    <w:p w14:paraId="5453A105">
      <w:pPr>
        <w:numPr>
          <w:ilvl w:val="0"/>
          <w:numId w:val="3"/>
        </w:numPr>
        <w:spacing w:line="360" w:lineRule="auto"/>
        <w:ind w:firstLine="480" w:firstLineChars="200"/>
        <w:rPr>
          <w:rFonts w:hint="eastAsia" w:ascii="仿宋" w:hAnsi="仿宋" w:eastAsia="仿宋" w:cs="仿宋"/>
          <w:sz w:val="24"/>
        </w:rPr>
      </w:pPr>
      <w:r>
        <w:rPr>
          <w:rFonts w:hint="eastAsia" w:ascii="仿宋" w:hAnsi="仿宋" w:eastAsia="仿宋" w:cs="仿宋"/>
          <w:sz w:val="24"/>
        </w:rPr>
        <w:t>系统提供日历选择模式，数据存在日期可主动标识提示；系统提供自助式时间段查看模式，并支持时间段预设模式，最长时间段支持一周。数据查看形式可连续展示，多类型数据可同坐标轴展示，方便用户比对分析和导出。</w:t>
      </w:r>
    </w:p>
    <w:p w14:paraId="27551875">
      <w:pPr>
        <w:numPr>
          <w:ilvl w:val="0"/>
          <w:numId w:val="3"/>
        </w:numPr>
        <w:spacing w:line="360" w:lineRule="auto"/>
        <w:ind w:firstLine="472" w:firstLineChars="200"/>
        <w:rPr>
          <w:rFonts w:hint="eastAsia" w:ascii="仿宋" w:hAnsi="仿宋" w:eastAsia="仿宋" w:cs="仿宋"/>
          <w:sz w:val="24"/>
        </w:rPr>
      </w:pPr>
      <w:r>
        <w:rPr>
          <w:spacing w:val="-2"/>
          <w:sz w:val="24"/>
        </w:rPr>
        <w:t>▲</w:t>
      </w:r>
      <w:r>
        <w:rPr>
          <w:rFonts w:hint="eastAsia" w:ascii="仿宋" w:hAnsi="仿宋" w:eastAsia="仿宋" w:cs="仿宋"/>
          <w:sz w:val="24"/>
        </w:rPr>
        <w:t>数据查看支持同界面多人数据查看模式，支持不同时间段数据比对，支持多人联动模式支持数据自助式多样式导出，导出数据可选择导出时间段。</w:t>
      </w:r>
    </w:p>
    <w:p w14:paraId="0697F99A">
      <w:pPr>
        <w:numPr>
          <w:ilvl w:val="0"/>
          <w:numId w:val="3"/>
        </w:numPr>
        <w:spacing w:line="360" w:lineRule="auto"/>
        <w:ind w:firstLine="480" w:firstLineChars="200"/>
        <w:rPr>
          <w:rFonts w:hint="eastAsia" w:ascii="仿宋" w:hAnsi="仿宋" w:eastAsia="仿宋" w:cs="仿宋"/>
          <w:sz w:val="24"/>
        </w:rPr>
      </w:pPr>
      <w:r>
        <w:rPr>
          <w:rFonts w:hint="eastAsia" w:ascii="仿宋" w:hAnsi="仿宋" w:eastAsia="仿宋" w:cs="仿宋"/>
          <w:sz w:val="24"/>
        </w:rPr>
        <w:t>系统支持生理参数原始数据展示和导出，包含但不限于的原始数据有ECG，心率，呼吸率，体温。</w:t>
      </w:r>
    </w:p>
    <w:p w14:paraId="0F4F4C29">
      <w:pPr>
        <w:numPr>
          <w:ilvl w:val="0"/>
          <w:numId w:val="3"/>
        </w:numPr>
        <w:spacing w:line="360" w:lineRule="auto"/>
        <w:ind w:firstLine="480" w:firstLineChars="200"/>
        <w:rPr>
          <w:rFonts w:hint="eastAsia" w:ascii="仿宋" w:hAnsi="仿宋" w:eastAsia="仿宋" w:cs="仿宋"/>
          <w:sz w:val="24"/>
        </w:rPr>
      </w:pPr>
      <w:r>
        <w:rPr>
          <w:rFonts w:hint="eastAsia" w:ascii="仿宋" w:hAnsi="仿宋" w:eastAsia="仿宋" w:cs="仿宋"/>
          <w:sz w:val="24"/>
        </w:rPr>
        <w:t>系统支持ECG数据展示和分析，心率变异性数据展示和分析，所有数据均支持自助式导出。包含提供ECG，R波提取，RR间期，RR间期趋势展示和导出（要求提供系统截图）。HRV结果数据展示和导出：需包含交感神经指数，副交感神经指数，HRV时域部分数据，HRV频域部分数据。</w:t>
      </w:r>
    </w:p>
    <w:p w14:paraId="702971BF">
      <w:pPr>
        <w:numPr>
          <w:ilvl w:val="0"/>
          <w:numId w:val="3"/>
        </w:numPr>
        <w:spacing w:line="360" w:lineRule="auto"/>
        <w:ind w:firstLine="472" w:firstLineChars="200"/>
        <w:rPr>
          <w:rFonts w:hint="eastAsia" w:ascii="仿宋" w:hAnsi="仿宋" w:eastAsia="仿宋" w:cs="仿宋"/>
          <w:sz w:val="24"/>
        </w:rPr>
      </w:pPr>
      <w:r>
        <w:rPr>
          <w:spacing w:val="-2"/>
          <w:sz w:val="24"/>
        </w:rPr>
        <w:t>▲</w:t>
      </w:r>
      <w:r>
        <w:rPr>
          <w:rFonts w:hint="eastAsia" w:ascii="仿宋" w:hAnsi="仿宋" w:eastAsia="仿宋" w:cs="仿宋"/>
          <w:sz w:val="24"/>
        </w:rPr>
        <w:t>支持体动数据展示和导出，原始数据包含但不限于：加速度（ACC）,加速度分量X,Y,Z；支持体动形态，形态变化至少包含5种，支持可视化长程展示。支持体动剧烈度数据展示和导出。</w:t>
      </w:r>
    </w:p>
    <w:p w14:paraId="00FD96B7">
      <w:pPr>
        <w:numPr>
          <w:ilvl w:val="0"/>
          <w:numId w:val="3"/>
        </w:numPr>
        <w:spacing w:line="360" w:lineRule="auto"/>
        <w:ind w:firstLine="472" w:firstLineChars="200"/>
        <w:rPr>
          <w:rFonts w:hint="eastAsia" w:ascii="仿宋" w:hAnsi="仿宋" w:eastAsia="仿宋" w:cs="仿宋"/>
          <w:sz w:val="24"/>
        </w:rPr>
      </w:pPr>
      <w:r>
        <w:rPr>
          <w:spacing w:val="-2"/>
          <w:sz w:val="24"/>
        </w:rPr>
        <w:t>▲</w:t>
      </w:r>
      <w:r>
        <w:rPr>
          <w:rFonts w:hint="eastAsia" w:ascii="仿宋" w:hAnsi="仿宋" w:eastAsia="仿宋" w:cs="仿宋"/>
          <w:sz w:val="24"/>
        </w:rPr>
        <w:t>系统支持5分钟HRV数据连续查看，统计，报告产出和导出。支持长程可选HRV统计，报告产出和导出。由此计算单日可产出HRV报告共288个。</w:t>
      </w:r>
    </w:p>
    <w:p w14:paraId="1B8B945E">
      <w:pPr>
        <w:numPr>
          <w:ilvl w:val="0"/>
          <w:numId w:val="3"/>
        </w:numPr>
        <w:spacing w:line="360" w:lineRule="auto"/>
        <w:ind w:firstLine="480" w:firstLineChars="200"/>
        <w:rPr>
          <w:rFonts w:hint="eastAsia" w:ascii="仿宋" w:hAnsi="仿宋" w:eastAsia="仿宋" w:cs="仿宋"/>
          <w:sz w:val="24"/>
        </w:rPr>
      </w:pPr>
      <w:r>
        <w:rPr>
          <w:rFonts w:hint="eastAsia" w:ascii="仿宋" w:hAnsi="仿宋" w:eastAsia="仿宋" w:cs="仿宋"/>
          <w:sz w:val="24"/>
        </w:rPr>
        <w:t>系统支持移动端数据收集，支持ECG波形移动端实时查看。支持设备列表维护。</w:t>
      </w:r>
    </w:p>
    <w:p w14:paraId="32C208A9">
      <w:pPr>
        <w:numPr>
          <w:ilvl w:val="0"/>
          <w:numId w:val="1"/>
        </w:numPr>
        <w:spacing w:line="360" w:lineRule="auto"/>
        <w:rPr>
          <w:rFonts w:hint="eastAsia" w:ascii="仿宋" w:hAnsi="仿宋" w:eastAsia="仿宋" w:cs="仿宋"/>
          <w:sz w:val="24"/>
        </w:rPr>
      </w:pPr>
      <w:r>
        <w:rPr>
          <w:rFonts w:hint="eastAsia" w:ascii="仿宋" w:hAnsi="仿宋" w:eastAsia="仿宋" w:cs="仿宋"/>
          <w:sz w:val="24"/>
        </w:rPr>
        <w:t>辅助治疗模块</w:t>
      </w:r>
    </w:p>
    <w:p w14:paraId="34F68F90">
      <w:pPr>
        <w:numPr>
          <w:ilvl w:val="0"/>
          <w:numId w:val="4"/>
        </w:numPr>
        <w:spacing w:line="360" w:lineRule="auto"/>
        <w:ind w:firstLine="480" w:firstLineChars="200"/>
        <w:rPr>
          <w:rFonts w:hint="eastAsia" w:ascii="仿宋" w:hAnsi="仿宋" w:eastAsia="仿宋" w:cs="仿宋"/>
          <w:sz w:val="24"/>
        </w:rPr>
      </w:pPr>
      <w:r>
        <w:rPr>
          <w:rFonts w:ascii="仿宋" w:hAnsi="仿宋" w:eastAsia="仿宋" w:cs="仿宋"/>
          <w:sz w:val="24"/>
        </w:rPr>
        <w:t>视频辅助治疗：含显示终端和配套平面视频治疗内容。显示终端尺寸≥70 英寸，平面视频治疗内容≥10 个。</w:t>
      </w:r>
    </w:p>
    <w:p w14:paraId="71EE6A37">
      <w:pPr>
        <w:numPr>
          <w:ilvl w:val="0"/>
          <w:numId w:val="4"/>
        </w:numPr>
        <w:spacing w:line="360" w:lineRule="auto"/>
        <w:ind w:firstLine="480" w:firstLineChars="200"/>
        <w:rPr>
          <w:rFonts w:hint="eastAsia" w:ascii="仿宋" w:hAnsi="仿宋" w:eastAsia="仿宋" w:cs="仿宋"/>
          <w:sz w:val="24"/>
        </w:rPr>
      </w:pPr>
      <w:r>
        <w:rPr>
          <w:rFonts w:ascii="仿宋" w:hAnsi="仿宋" w:eastAsia="仿宋" w:cs="仿宋"/>
          <w:sz w:val="24"/>
        </w:rPr>
        <w:t>音频辅助治疗：含平板电脑、音响、耳机、沙发椅和配套音频治疗内容。平板电脑屏幕尺寸≥10 英寸；音频治疗内容包含音乐治疗、暗示治疗和放松训练三种；音乐治疗内容不少于 50 种；</w:t>
      </w:r>
    </w:p>
    <w:p w14:paraId="2619AC58">
      <w:pPr>
        <w:numPr>
          <w:ilvl w:val="0"/>
          <w:numId w:val="4"/>
        </w:numPr>
        <w:spacing w:line="360" w:lineRule="auto"/>
        <w:ind w:firstLine="480" w:firstLineChars="200"/>
        <w:rPr>
          <w:rFonts w:hint="eastAsia" w:ascii="仿宋" w:hAnsi="仿宋" w:eastAsia="仿宋" w:cs="仿宋"/>
          <w:sz w:val="24"/>
        </w:rPr>
      </w:pPr>
      <w:r>
        <w:rPr>
          <w:rFonts w:ascii="仿宋" w:hAnsi="仿宋" w:eastAsia="仿宋" w:cs="仿宋"/>
          <w:sz w:val="24"/>
        </w:rPr>
        <w:t>暗示治疗内容不少于 3 种；放松训练内容不少于 5 种，包含呼吸放松、肌肉放松、内观情绪等。</w:t>
      </w:r>
    </w:p>
    <w:p w14:paraId="3BBCDF1D">
      <w:pPr>
        <w:numPr>
          <w:ilvl w:val="0"/>
          <w:numId w:val="4"/>
        </w:numPr>
        <w:spacing w:line="360" w:lineRule="auto"/>
        <w:ind w:firstLine="480" w:firstLineChars="200"/>
        <w:rPr>
          <w:rFonts w:hint="eastAsia" w:ascii="仿宋" w:hAnsi="仿宋" w:eastAsia="仿宋" w:cs="仿宋"/>
          <w:sz w:val="24"/>
        </w:rPr>
      </w:pPr>
      <w:r>
        <w:rPr>
          <w:rFonts w:ascii="仿宋" w:hAnsi="仿宋" w:eastAsia="仿宋" w:cs="仿宋"/>
          <w:sz w:val="24"/>
        </w:rPr>
        <w:t>虚拟现实辅助治疗：含 VR 一体机和配套 VR 评估训练内容。VR 评估训练内容拥有基于虚拟现实技术的催眠放松、脱敏训练、认知训练、心理治疗等内容。训练内容支持自适应难度调节功能，可根据患者训练表现自动变换训练难度，并接入生理参数采集设备和眼动追踪模块进行监测，在使用过程中采集患者的生理指标数据和眼球运动轨迹数据进行分析，并生成对应的报告（提供全部 VR 场景内容截图和难度自适应变化功能证明）。</w:t>
      </w:r>
    </w:p>
    <w:p w14:paraId="700DD7A0">
      <w:pPr>
        <w:numPr>
          <w:ilvl w:val="0"/>
          <w:numId w:val="4"/>
        </w:numPr>
        <w:spacing w:line="360" w:lineRule="auto"/>
        <w:ind w:firstLine="480" w:firstLineChars="200"/>
        <w:rPr>
          <w:rFonts w:hint="eastAsia" w:ascii="仿宋" w:hAnsi="仿宋" w:eastAsia="仿宋" w:cs="仿宋"/>
          <w:sz w:val="24"/>
        </w:rPr>
      </w:pPr>
      <w:r>
        <w:rPr>
          <w:rFonts w:ascii="仿宋" w:hAnsi="仿宋" w:eastAsia="仿宋" w:cs="仿宋"/>
          <w:sz w:val="24"/>
        </w:rPr>
        <w:t>虚拟现实辅助治疗：具备 VR 身心放松、音乐治疗、催眠治疗、松驰治疗和正念训练等功能，场景数量不少于 50 个（提供系统软件著作权证书）。</w:t>
      </w:r>
    </w:p>
    <w:p w14:paraId="3A3D7C89">
      <w:pPr>
        <w:numPr>
          <w:ilvl w:val="0"/>
          <w:numId w:val="4"/>
        </w:numPr>
        <w:spacing w:line="360" w:lineRule="auto"/>
        <w:ind w:firstLine="480" w:firstLineChars="200"/>
        <w:rPr>
          <w:rFonts w:hint="eastAsia" w:ascii="仿宋" w:hAnsi="仿宋" w:eastAsia="仿宋" w:cs="仿宋"/>
          <w:sz w:val="24"/>
        </w:rPr>
      </w:pPr>
      <w:r>
        <w:rPr>
          <w:rFonts w:ascii="仿宋" w:hAnsi="仿宋" w:eastAsia="仿宋" w:cs="仿宋"/>
          <w:sz w:val="24"/>
        </w:rPr>
        <w:t>虚拟现实辅助治疗：具备 VR 暴露脱敏训练功能，提供包含高度、幽闭、动物、校园和飞行等内容，场景数量不少于 20 个（提供系统软件著作权证书）。</w:t>
      </w:r>
    </w:p>
    <w:p w14:paraId="7BABFB8B">
      <w:pPr>
        <w:numPr>
          <w:ilvl w:val="0"/>
          <w:numId w:val="4"/>
        </w:numPr>
        <w:spacing w:line="360" w:lineRule="auto"/>
        <w:ind w:firstLine="480" w:firstLineChars="200"/>
        <w:rPr>
          <w:rFonts w:hint="eastAsia" w:ascii="仿宋" w:hAnsi="仿宋" w:eastAsia="仿宋" w:cs="仿宋"/>
          <w:sz w:val="24"/>
        </w:rPr>
      </w:pPr>
      <w:r>
        <w:rPr>
          <w:rFonts w:ascii="仿宋" w:hAnsi="仿宋" w:eastAsia="仿宋" w:cs="仿宋"/>
          <w:sz w:val="24"/>
        </w:rPr>
        <w:t>虚拟现实辅助治疗：具备 VR 自信心训练功能，提供包含教室、会议室、礼堂和办公室等内容。医生可实时控制虚拟听众的表情、动作及声音来对患者进行鼓励、打压等心理暗示（提供系统软件著作权证书）。</w:t>
      </w:r>
    </w:p>
    <w:p w14:paraId="0FDE0892">
      <w:pPr>
        <w:numPr>
          <w:ilvl w:val="0"/>
          <w:numId w:val="4"/>
        </w:numPr>
        <w:spacing w:line="360" w:lineRule="auto"/>
        <w:ind w:firstLine="480" w:firstLineChars="200"/>
        <w:rPr>
          <w:rFonts w:hint="eastAsia" w:ascii="仿宋" w:hAnsi="仿宋" w:eastAsia="仿宋" w:cs="仿宋"/>
          <w:sz w:val="24"/>
        </w:rPr>
      </w:pPr>
      <w:r>
        <w:rPr>
          <w:rFonts w:ascii="仿宋" w:hAnsi="仿宋" w:eastAsia="仿宋" w:cs="仿宋"/>
          <w:sz w:val="24"/>
        </w:rPr>
        <w:t>虚拟现实辅助治疗：具备 VR 认知训练功能，提供包括注意力、记忆力、空间知觉、逻辑思维、手眼协调等≥10 种训练内容。训练方案不少于 200 种（提供系统软件著作权证书）。</w:t>
      </w:r>
    </w:p>
    <w:p w14:paraId="2EC907E5">
      <w:pPr>
        <w:numPr>
          <w:ilvl w:val="0"/>
          <w:numId w:val="4"/>
        </w:numPr>
        <w:spacing w:line="360" w:lineRule="auto"/>
        <w:ind w:firstLine="480" w:firstLineChars="200"/>
        <w:rPr>
          <w:rFonts w:hint="eastAsia" w:ascii="仿宋" w:hAnsi="仿宋" w:eastAsia="仿宋" w:cs="仿宋"/>
          <w:sz w:val="24"/>
        </w:rPr>
      </w:pPr>
      <w:r>
        <w:rPr>
          <w:rFonts w:ascii="仿宋" w:hAnsi="仿宋" w:eastAsia="仿宋" w:cs="仿宋"/>
          <w:sz w:val="24"/>
        </w:rPr>
        <w:t>虚拟现实辅助治疗：具备 VR 心理治疗功能，包括宣泄训练、同理心训练、工娱治疗等内容。场景总数不少于 7 个（提供系统软件著作权证书）。</w:t>
      </w:r>
    </w:p>
    <w:p w14:paraId="683F3018">
      <w:pPr>
        <w:numPr>
          <w:ilvl w:val="0"/>
          <w:numId w:val="4"/>
        </w:numPr>
        <w:spacing w:line="360" w:lineRule="auto"/>
        <w:ind w:firstLine="480" w:firstLineChars="200"/>
        <w:rPr>
          <w:rFonts w:hint="eastAsia" w:ascii="仿宋" w:hAnsi="仿宋" w:eastAsia="仿宋" w:cs="仿宋"/>
          <w:sz w:val="24"/>
        </w:rPr>
      </w:pPr>
      <w:r>
        <w:rPr>
          <w:rFonts w:ascii="仿宋" w:hAnsi="仿宋" w:eastAsia="仿宋" w:cs="仿宋"/>
          <w:sz w:val="24"/>
        </w:rPr>
        <w:t>虚拟现实辅助治疗：具备 VR 脱瘾治疗功能，提供包含酒精、香烟、网络成瘾等内容。场景总数不少于 6 个（提供系统软件著作权证书）。</w:t>
      </w:r>
    </w:p>
    <w:p w14:paraId="35E86203">
      <w:pPr>
        <w:numPr>
          <w:ilvl w:val="0"/>
          <w:numId w:val="4"/>
        </w:numPr>
        <w:spacing w:line="360" w:lineRule="auto"/>
        <w:ind w:firstLine="480" w:firstLineChars="200"/>
        <w:rPr>
          <w:rFonts w:hint="eastAsia" w:ascii="仿宋" w:hAnsi="仿宋" w:eastAsia="仿宋" w:cs="仿宋"/>
          <w:sz w:val="24"/>
        </w:rPr>
      </w:pPr>
      <w:r>
        <w:rPr>
          <w:rFonts w:ascii="仿宋" w:hAnsi="仿宋" w:eastAsia="仿宋" w:cs="仿宋"/>
          <w:sz w:val="24"/>
        </w:rPr>
        <w:t>虚拟现实辅助治疗：具备 VR 眼动注意力评估功能，能够对评估过程中的眼球活动范围、全程注意变化、受干扰程度、主动分心、被动分心等情况进行分析（提供系统软件著作权证书和评估报告）。</w:t>
      </w:r>
    </w:p>
    <w:p w14:paraId="54C7A23B">
      <w:pPr>
        <w:spacing w:line="360" w:lineRule="auto"/>
        <w:rPr>
          <w:rFonts w:hint="eastAsia" w:ascii="仿宋" w:hAnsi="仿宋" w:eastAsia="仿宋" w:cs="仿宋"/>
          <w:sz w:val="24"/>
        </w:rPr>
      </w:pPr>
    </w:p>
    <w:p w14:paraId="09A78CBD">
      <w:pPr>
        <w:ind w:left="210" w:leftChars="100"/>
        <w:rPr>
          <w:rFonts w:hint="eastAsia"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b/>
          <w:spacing w:val="-2"/>
          <w:sz w:val="32"/>
          <w:szCs w:val="32"/>
        </w:rPr>
        <w:t xml:space="preserve">★ </w:t>
      </w:r>
      <w:r>
        <w:rPr>
          <w:rFonts w:hint="eastAsia" w:ascii="仿宋" w:hAnsi="仿宋" w:eastAsia="仿宋" w:cs="仿宋"/>
          <w:b/>
          <w:bCs/>
          <w:sz w:val="28"/>
          <w:szCs w:val="28"/>
        </w:rPr>
        <w:t>配置清单</w:t>
      </w:r>
    </w:p>
    <w:p w14:paraId="7BCEDB9D">
      <w:pPr>
        <w:spacing w:line="360" w:lineRule="auto"/>
        <w:ind w:firstLine="480" w:firstLineChars="200"/>
        <w:rPr>
          <w:rFonts w:hint="eastAsia" w:ascii="仿宋" w:hAnsi="仿宋" w:eastAsia="仿宋" w:cs="仿宋"/>
          <w:sz w:val="24"/>
        </w:rPr>
      </w:pPr>
      <w:r>
        <w:rPr>
          <w:rFonts w:hint="eastAsia" w:ascii="仿宋" w:hAnsi="仿宋" w:eastAsia="仿宋" w:cs="仿宋"/>
          <w:sz w:val="24"/>
        </w:rPr>
        <w:t>1、核心面光源灯组4台</w:t>
      </w:r>
    </w:p>
    <w:p w14:paraId="49CC15A3">
      <w:pPr>
        <w:spacing w:line="360" w:lineRule="auto"/>
        <w:ind w:firstLine="480" w:firstLineChars="200"/>
        <w:rPr>
          <w:rFonts w:hint="eastAsia" w:ascii="仿宋" w:hAnsi="仿宋" w:eastAsia="仿宋" w:cs="仿宋"/>
          <w:sz w:val="24"/>
        </w:rPr>
      </w:pPr>
      <w:r>
        <w:rPr>
          <w:rFonts w:hint="eastAsia" w:ascii="仿宋" w:hAnsi="仿宋" w:eastAsia="仿宋" w:cs="仿宋"/>
          <w:sz w:val="24"/>
        </w:rPr>
        <w:t>2、光源配套控制器4台</w:t>
      </w:r>
    </w:p>
    <w:p w14:paraId="3566F4F1">
      <w:pPr>
        <w:spacing w:line="360" w:lineRule="auto"/>
        <w:ind w:firstLine="480" w:firstLineChars="200"/>
        <w:rPr>
          <w:rFonts w:hint="eastAsia" w:ascii="仿宋" w:hAnsi="仿宋" w:eastAsia="仿宋" w:cs="仿宋"/>
          <w:sz w:val="24"/>
        </w:rPr>
      </w:pPr>
      <w:r>
        <w:rPr>
          <w:rFonts w:hint="eastAsia" w:ascii="仿宋" w:hAnsi="仿宋" w:eastAsia="仿宋" w:cs="仿宋"/>
          <w:sz w:val="24"/>
        </w:rPr>
        <w:t>3、控制一体机电脑1台</w:t>
      </w:r>
    </w:p>
    <w:p w14:paraId="370724F4">
      <w:pPr>
        <w:spacing w:line="360" w:lineRule="auto"/>
        <w:ind w:firstLine="480" w:firstLineChars="200"/>
        <w:rPr>
          <w:rFonts w:hint="eastAsia" w:ascii="仿宋" w:hAnsi="仿宋" w:eastAsia="仿宋" w:cs="仿宋"/>
          <w:sz w:val="24"/>
        </w:rPr>
      </w:pPr>
      <w:r>
        <w:rPr>
          <w:rFonts w:hint="eastAsia" w:ascii="仿宋" w:hAnsi="仿宋" w:eastAsia="仿宋" w:cs="仿宋"/>
          <w:sz w:val="24"/>
        </w:rPr>
        <w:t>4、控制配套台车1台</w:t>
      </w:r>
    </w:p>
    <w:p w14:paraId="694A96BF">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、光照控制系统1套</w:t>
      </w:r>
    </w:p>
    <w:p w14:paraId="6D861798">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、光照用户评估管理系统 1套</w:t>
      </w:r>
    </w:p>
    <w:p w14:paraId="4C4405DF">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、便携式生理参数监测设备 1 台</w:t>
      </w:r>
    </w:p>
    <w:p w14:paraId="01FCD288">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、生理参数监测系统1套</w:t>
      </w:r>
    </w:p>
    <w:p w14:paraId="308B7712">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、激光打印机1套</w:t>
      </w:r>
    </w:p>
    <w:p w14:paraId="6F4E6208">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rPr>
        <w:t>、路由器1套</w:t>
      </w:r>
    </w:p>
    <w:p w14:paraId="6B9A0B57">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、系统物联网组网1套</w:t>
      </w:r>
    </w:p>
    <w:p w14:paraId="06621EB6">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2</w:t>
      </w:r>
      <w:r>
        <w:rPr>
          <w:rFonts w:hint="eastAsia" w:ascii="仿宋" w:hAnsi="仿宋" w:eastAsia="仿宋" w:cs="仿宋"/>
          <w:sz w:val="24"/>
        </w:rPr>
        <w:t>、系统服务器主机1台</w:t>
      </w:r>
    </w:p>
    <w:p w14:paraId="7163BE3C">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3</w:t>
      </w:r>
      <w:r>
        <w:rPr>
          <w:rFonts w:hint="eastAsia" w:ascii="仿宋" w:hAnsi="仿宋" w:eastAsia="仿宋" w:cs="仿宋"/>
          <w:sz w:val="24"/>
        </w:rPr>
        <w:t>、舒适</w:t>
      </w:r>
      <w:r>
        <w:rPr>
          <w:rFonts w:hint="eastAsia" w:ascii="仿宋" w:hAnsi="仿宋" w:eastAsia="仿宋" w:cs="仿宋"/>
          <w:sz w:val="24"/>
          <w:lang w:val="en-US" w:eastAsia="zh-CN"/>
        </w:rPr>
        <w:t>高端沙发</w:t>
      </w:r>
      <w:r>
        <w:rPr>
          <w:rFonts w:hint="eastAsia" w:ascii="仿宋" w:hAnsi="仿宋" w:eastAsia="仿宋" w:cs="仿宋"/>
          <w:sz w:val="24"/>
        </w:rPr>
        <w:t>8张</w:t>
      </w:r>
    </w:p>
    <w:p w14:paraId="166E1862">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4</w:t>
      </w:r>
      <w:r>
        <w:rPr>
          <w:rFonts w:hint="eastAsia" w:ascii="仿宋" w:hAnsi="仿宋" w:eastAsia="仿宋" w:cs="仿宋"/>
          <w:sz w:val="24"/>
        </w:rPr>
        <w:t>、显示系统1套</w:t>
      </w:r>
    </w:p>
    <w:p w14:paraId="1A85F5B1">
      <w:pPr>
        <w:spacing w:line="360" w:lineRule="auto"/>
        <w:ind w:left="42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5</w:t>
      </w:r>
      <w:r>
        <w:rPr>
          <w:rFonts w:hint="eastAsia" w:ascii="仿宋" w:hAnsi="仿宋" w:eastAsia="仿宋" w:cs="仿宋"/>
          <w:sz w:val="24"/>
        </w:rPr>
        <w:t xml:space="preserve">、提供设备使用房间的室内布局打造服务，针对性地设计阳光沙滩、森                     林和草原风格的场地装修的能力，打造个性化的光照治疗环境 </w:t>
      </w:r>
    </w:p>
    <w:p w14:paraId="390354AD">
      <w:pPr>
        <w:spacing w:line="360" w:lineRule="auto"/>
        <w:ind w:right="960"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6</w:t>
      </w:r>
      <w:r>
        <w:rPr>
          <w:rFonts w:hint="eastAsia" w:ascii="仿宋" w:hAnsi="仿宋" w:eastAsia="仿宋" w:cs="仿宋"/>
          <w:sz w:val="24"/>
        </w:rPr>
        <w:t>、注意力评估模块</w:t>
      </w:r>
    </w:p>
    <w:p w14:paraId="4FD4333C">
      <w:pPr>
        <w:spacing w:line="360" w:lineRule="auto"/>
        <w:ind w:right="960"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7</w:t>
      </w:r>
      <w:r>
        <w:rPr>
          <w:rFonts w:hint="eastAsia" w:ascii="仿宋" w:hAnsi="仿宋" w:eastAsia="仿宋" w:cs="仿宋"/>
          <w:sz w:val="24"/>
        </w:rPr>
        <w:t>、身心放松模块</w:t>
      </w:r>
    </w:p>
    <w:p w14:paraId="1ABE5C17">
      <w:pPr>
        <w:spacing w:line="360" w:lineRule="auto"/>
        <w:ind w:right="960" w:firstLine="480" w:firstLineChars="200"/>
        <w:rPr>
          <w:rFonts w:hint="eastAsia" w:ascii="仿宋" w:hAnsi="仿宋" w:eastAsia="仿宋" w:cs="仿宋"/>
          <w:sz w:val="24"/>
        </w:rPr>
      </w:pPr>
      <w:r>
        <w:rPr>
          <w:rFonts w:hint="eastAsia" w:ascii="仿宋" w:hAnsi="仿宋" w:eastAsia="仿宋" w:cs="仿宋"/>
          <w:sz w:val="24"/>
          <w:lang w:val="en-US" w:eastAsia="zh-CN"/>
        </w:rPr>
        <w:t>18</w:t>
      </w:r>
      <w:r>
        <w:rPr>
          <w:rFonts w:hint="eastAsia" w:ascii="仿宋" w:hAnsi="仿宋" w:eastAsia="仿宋" w:cs="仿宋"/>
          <w:sz w:val="24"/>
        </w:rPr>
        <w:t>、催眠治疗模块</w:t>
      </w:r>
    </w:p>
    <w:p w14:paraId="13DFA949">
      <w:pPr>
        <w:spacing w:line="360" w:lineRule="auto"/>
        <w:ind w:right="960" w:firstLine="480" w:firstLineChars="200"/>
        <w:rPr>
          <w:rFonts w:hint="eastAsia" w:ascii="仿宋" w:hAnsi="仿宋" w:eastAsia="仿宋" w:cs="仿宋"/>
          <w:sz w:val="24"/>
        </w:rPr>
      </w:pPr>
      <w:r>
        <w:rPr>
          <w:rFonts w:hint="eastAsia" w:ascii="仿宋" w:hAnsi="仿宋" w:eastAsia="仿宋" w:cs="仿宋"/>
          <w:sz w:val="24"/>
          <w:lang w:val="en-US" w:eastAsia="zh-CN"/>
        </w:rPr>
        <w:t>19</w:t>
      </w:r>
      <w:r>
        <w:rPr>
          <w:rFonts w:hint="eastAsia" w:ascii="仿宋" w:hAnsi="仿宋" w:eastAsia="仿宋" w:cs="仿宋"/>
          <w:sz w:val="24"/>
        </w:rPr>
        <w:t>、音乐治疗模块</w:t>
      </w:r>
    </w:p>
    <w:p w14:paraId="066E2193">
      <w:pPr>
        <w:spacing w:line="360" w:lineRule="auto"/>
        <w:ind w:right="96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0</w:t>
      </w:r>
      <w:r>
        <w:rPr>
          <w:rFonts w:hint="eastAsia" w:ascii="仿宋" w:hAnsi="仿宋" w:eastAsia="仿宋" w:cs="仿宋"/>
          <w:sz w:val="24"/>
        </w:rPr>
        <w:t>、松驰治疗模块</w:t>
      </w:r>
    </w:p>
    <w:p w14:paraId="4A0AC5E4">
      <w:pPr>
        <w:spacing w:line="360" w:lineRule="auto"/>
        <w:ind w:right="96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1</w:t>
      </w:r>
      <w:r>
        <w:rPr>
          <w:rFonts w:hint="eastAsia" w:ascii="仿宋" w:hAnsi="仿宋" w:eastAsia="仿宋" w:cs="仿宋"/>
          <w:sz w:val="24"/>
        </w:rPr>
        <w:t xml:space="preserve">、正念训练模块 </w:t>
      </w:r>
    </w:p>
    <w:p w14:paraId="1A568C3B">
      <w:pPr>
        <w:spacing w:line="360" w:lineRule="auto"/>
        <w:ind w:right="960"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22.家庭训练干预模块</w:t>
      </w:r>
    </w:p>
    <w:p w14:paraId="054E6318">
      <w:pPr>
        <w:spacing w:line="360" w:lineRule="auto"/>
        <w:ind w:right="96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3</w:t>
      </w:r>
      <w:r>
        <w:rPr>
          <w:rFonts w:hint="eastAsia" w:ascii="仿宋" w:hAnsi="仿宋" w:eastAsia="仿宋" w:cs="仿宋"/>
          <w:sz w:val="24"/>
        </w:rPr>
        <w:t>、自信心训练模块</w:t>
      </w:r>
    </w:p>
    <w:p w14:paraId="3F2D4664">
      <w:pPr>
        <w:spacing w:line="360" w:lineRule="auto"/>
        <w:ind w:right="96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4</w:t>
      </w:r>
      <w:r>
        <w:rPr>
          <w:rFonts w:hint="eastAsia" w:ascii="仿宋" w:hAnsi="仿宋" w:eastAsia="仿宋" w:cs="仿宋"/>
          <w:sz w:val="24"/>
        </w:rPr>
        <w:t>、认知训练模块</w:t>
      </w:r>
    </w:p>
    <w:p w14:paraId="46F24BCF">
      <w:pPr>
        <w:spacing w:line="360" w:lineRule="auto"/>
        <w:ind w:right="96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5</w:t>
      </w:r>
      <w:r>
        <w:rPr>
          <w:rFonts w:hint="eastAsia" w:ascii="仿宋" w:hAnsi="仿宋" w:eastAsia="仿宋" w:cs="仿宋"/>
          <w:sz w:val="24"/>
        </w:rPr>
        <w:t>、情绪压力宣泄模块</w:t>
      </w:r>
    </w:p>
    <w:p w14:paraId="58532A1A">
      <w:pPr>
        <w:spacing w:line="360" w:lineRule="auto"/>
        <w:ind w:right="960" w:firstLine="480" w:firstLineChars="200"/>
        <w:rPr>
          <w:rFonts w:hint="eastAsia" w:ascii="仿宋" w:hAnsi="仿宋" w:eastAsia="仿宋" w:cs="仿宋"/>
          <w:sz w:val="24"/>
        </w:rPr>
      </w:pPr>
    </w:p>
    <w:p w14:paraId="0983027D">
      <w:pPr>
        <w:spacing w:line="360" w:lineRule="auto"/>
        <w:ind w:right="960" w:firstLine="480" w:firstLineChars="200"/>
        <w:rPr>
          <w:rFonts w:hint="eastAsia" w:ascii="仿宋" w:hAnsi="仿宋" w:eastAsia="仿宋" w:cs="仿宋"/>
          <w:sz w:val="24"/>
        </w:rPr>
      </w:pPr>
    </w:p>
    <w:p w14:paraId="02031D20">
      <w:pPr>
        <w:spacing w:line="360" w:lineRule="auto"/>
        <w:ind w:right="960" w:firstLine="480" w:firstLineChars="200"/>
        <w:rPr>
          <w:rFonts w:hint="eastAsia" w:ascii="仿宋" w:hAnsi="仿宋" w:eastAsia="仿宋" w:cs="仿宋"/>
          <w:sz w:val="24"/>
        </w:rPr>
      </w:pPr>
    </w:p>
    <w:p w14:paraId="4F78AFC2">
      <w:pPr>
        <w:spacing w:line="360" w:lineRule="auto"/>
        <w:ind w:right="960"/>
        <w:rPr>
          <w:rFonts w:hint="eastAsia" w:ascii="仿宋" w:hAnsi="仿宋" w:eastAsia="仿宋" w:cs="仿宋"/>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56073"/>
    <w:multiLevelType w:val="multilevel"/>
    <w:tmpl w:val="8D056073"/>
    <w:lvl w:ilvl="0" w:tentative="0">
      <w:start w:val="1"/>
      <w:numFmt w:val="decimal"/>
      <w:pStyle w:val="9"/>
      <w:lvlText w:val="%1."/>
      <w:lvlJc w:val="left"/>
      <w:pPr>
        <w:tabs>
          <w:tab w:val="left" w:pos="0"/>
        </w:tabs>
        <w:ind w:left="425" w:hanging="425"/>
      </w:pPr>
      <w:rPr>
        <w:rFonts w:hint="default"/>
      </w:rPr>
    </w:lvl>
    <w:lvl w:ilvl="1" w:tentative="0">
      <w:start w:val="1"/>
      <w:numFmt w:val="decimal"/>
      <w:lvlText w:val="(%2)"/>
      <w:lvlJc w:val="left"/>
      <w:pPr>
        <w:tabs>
          <w:tab w:val="left" w:pos="420"/>
        </w:tabs>
        <w:ind w:left="840" w:hanging="420"/>
      </w:pPr>
      <w:rPr>
        <w:rFonts w:hint="default"/>
      </w:rPr>
    </w:lvl>
    <w:lvl w:ilvl="2" w:tentative="0">
      <w:start w:val="1"/>
      <w:numFmt w:val="decimalEnclosedCircleChinese"/>
      <w:lvlText w:val="%3"/>
      <w:lvlJc w:val="left"/>
      <w:pPr>
        <w:tabs>
          <w:tab w:val="left" w:pos="840"/>
        </w:tabs>
        <w:ind w:left="1260" w:hanging="420"/>
      </w:pPr>
      <w:rPr>
        <w:rFonts w:hint="default"/>
      </w:rPr>
    </w:lvl>
    <w:lvl w:ilvl="3" w:tentative="0">
      <w:start w:val="1"/>
      <w:numFmt w:val="decimal"/>
      <w:lvlText w:val="%4)"/>
      <w:lvlJc w:val="left"/>
      <w:pPr>
        <w:tabs>
          <w:tab w:val="left" w:pos="1260"/>
        </w:tabs>
        <w:ind w:left="1680" w:hanging="420"/>
      </w:pPr>
      <w:rPr>
        <w:rFonts w:hint="default"/>
      </w:rPr>
    </w:lvl>
    <w:lvl w:ilvl="4" w:tentative="0">
      <w:start w:val="1"/>
      <w:numFmt w:val="lowerLetter"/>
      <w:lvlText w:val="%5."/>
      <w:lvlJc w:val="left"/>
      <w:pPr>
        <w:tabs>
          <w:tab w:val="left" w:pos="1680"/>
        </w:tabs>
        <w:ind w:left="2100" w:hanging="420"/>
      </w:pPr>
      <w:rPr>
        <w:rFonts w:hint="default"/>
      </w:rPr>
    </w:lvl>
    <w:lvl w:ilvl="5" w:tentative="0">
      <w:start w:val="1"/>
      <w:numFmt w:val="lowerLetter"/>
      <w:lvlText w:val="%6)"/>
      <w:lvlJc w:val="left"/>
      <w:pPr>
        <w:tabs>
          <w:tab w:val="left" w:pos="2100"/>
        </w:tabs>
        <w:ind w:left="2520" w:hanging="420"/>
      </w:pPr>
      <w:rPr>
        <w:rFonts w:hint="default"/>
      </w:rPr>
    </w:lvl>
    <w:lvl w:ilvl="6" w:tentative="0">
      <w:start w:val="1"/>
      <w:numFmt w:val="lowerRoman"/>
      <w:lvlText w:val="%7."/>
      <w:lvlJc w:val="left"/>
      <w:pPr>
        <w:tabs>
          <w:tab w:val="left" w:pos="2520"/>
        </w:tabs>
        <w:ind w:left="2940" w:hanging="420"/>
      </w:pPr>
      <w:rPr>
        <w:rFonts w:hint="default"/>
      </w:rPr>
    </w:lvl>
    <w:lvl w:ilvl="7" w:tentative="0">
      <w:start w:val="1"/>
      <w:numFmt w:val="lowerRoman"/>
      <w:lvlText w:val="%8)"/>
      <w:lvlJc w:val="left"/>
      <w:pPr>
        <w:tabs>
          <w:tab w:val="left" w:pos="2940"/>
        </w:tabs>
        <w:ind w:left="3360" w:hanging="420"/>
      </w:pPr>
      <w:rPr>
        <w:rFonts w:hint="default"/>
      </w:rPr>
    </w:lvl>
    <w:lvl w:ilvl="8" w:tentative="0">
      <w:start w:val="1"/>
      <w:numFmt w:val="lowerLetter"/>
      <w:lvlText w:val="%9."/>
      <w:lvlJc w:val="left"/>
      <w:pPr>
        <w:tabs>
          <w:tab w:val="left" w:pos="3360"/>
        </w:tabs>
        <w:ind w:left="3780" w:hanging="420"/>
      </w:pPr>
      <w:rPr>
        <w:rFonts w:hint="default"/>
      </w:rPr>
    </w:lvl>
  </w:abstractNum>
  <w:abstractNum w:abstractNumId="1">
    <w:nsid w:val="EB0B8876"/>
    <w:multiLevelType w:val="singleLevel"/>
    <w:tmpl w:val="EB0B8876"/>
    <w:lvl w:ilvl="0" w:tentative="0">
      <w:start w:val="1"/>
      <w:numFmt w:val="decimal"/>
      <w:lvlText w:val="(%1)"/>
      <w:lvlJc w:val="left"/>
      <w:pPr>
        <w:tabs>
          <w:tab w:val="left" w:pos="420"/>
        </w:tabs>
        <w:ind w:left="845" w:hanging="425"/>
      </w:pPr>
      <w:rPr>
        <w:rFonts w:hint="default"/>
      </w:rPr>
    </w:lvl>
  </w:abstractNum>
  <w:abstractNum w:abstractNumId="2">
    <w:nsid w:val="168A707C"/>
    <w:multiLevelType w:val="singleLevel"/>
    <w:tmpl w:val="168A707C"/>
    <w:lvl w:ilvl="0" w:tentative="0">
      <w:start w:val="1"/>
      <w:numFmt w:val="decimal"/>
      <w:suff w:val="nothing"/>
      <w:lvlText w:val="（%1）"/>
      <w:lvlJc w:val="left"/>
    </w:lvl>
  </w:abstractNum>
  <w:abstractNum w:abstractNumId="3">
    <w:nsid w:val="4B5B8D71"/>
    <w:multiLevelType w:val="singleLevel"/>
    <w:tmpl w:val="4B5B8D71"/>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NzJhMmYyNjlmNTIzNDVkN2ZjMzEwYTY4OTU4MWQifQ=="/>
  </w:docVars>
  <w:rsids>
    <w:rsidRoot w:val="00B77A75"/>
    <w:rsid w:val="000034EF"/>
    <w:rsid w:val="000252EB"/>
    <w:rsid w:val="00034E3C"/>
    <w:rsid w:val="00046736"/>
    <w:rsid w:val="000476BB"/>
    <w:rsid w:val="00051FB7"/>
    <w:rsid w:val="00070B1A"/>
    <w:rsid w:val="000816B5"/>
    <w:rsid w:val="0008254E"/>
    <w:rsid w:val="00090F72"/>
    <w:rsid w:val="00095954"/>
    <w:rsid w:val="000B07E1"/>
    <w:rsid w:val="000D1A17"/>
    <w:rsid w:val="000D4E4C"/>
    <w:rsid w:val="000F614F"/>
    <w:rsid w:val="00100A3E"/>
    <w:rsid w:val="001011C7"/>
    <w:rsid w:val="00127DC4"/>
    <w:rsid w:val="00164F3A"/>
    <w:rsid w:val="00170BE4"/>
    <w:rsid w:val="001711A8"/>
    <w:rsid w:val="00174EEA"/>
    <w:rsid w:val="001A5A87"/>
    <w:rsid w:val="001E61EB"/>
    <w:rsid w:val="001E77F2"/>
    <w:rsid w:val="002224FB"/>
    <w:rsid w:val="002408C7"/>
    <w:rsid w:val="0024178E"/>
    <w:rsid w:val="00250A31"/>
    <w:rsid w:val="002750E0"/>
    <w:rsid w:val="002B7422"/>
    <w:rsid w:val="002C6B6F"/>
    <w:rsid w:val="002D2978"/>
    <w:rsid w:val="002E2874"/>
    <w:rsid w:val="00300F40"/>
    <w:rsid w:val="00342BF4"/>
    <w:rsid w:val="00346250"/>
    <w:rsid w:val="00360276"/>
    <w:rsid w:val="003A7988"/>
    <w:rsid w:val="003D6B10"/>
    <w:rsid w:val="003E1711"/>
    <w:rsid w:val="003F7C62"/>
    <w:rsid w:val="0040526B"/>
    <w:rsid w:val="00440549"/>
    <w:rsid w:val="00441E00"/>
    <w:rsid w:val="00451AD6"/>
    <w:rsid w:val="00460411"/>
    <w:rsid w:val="00461138"/>
    <w:rsid w:val="004719E3"/>
    <w:rsid w:val="00482FD0"/>
    <w:rsid w:val="00485012"/>
    <w:rsid w:val="004A1013"/>
    <w:rsid w:val="004A1FCB"/>
    <w:rsid w:val="004A771C"/>
    <w:rsid w:val="004D645E"/>
    <w:rsid w:val="004E5C7F"/>
    <w:rsid w:val="004F2E33"/>
    <w:rsid w:val="00554111"/>
    <w:rsid w:val="00586B52"/>
    <w:rsid w:val="0059615A"/>
    <w:rsid w:val="005B014E"/>
    <w:rsid w:val="005B0C82"/>
    <w:rsid w:val="005B40CD"/>
    <w:rsid w:val="005B735D"/>
    <w:rsid w:val="005D060A"/>
    <w:rsid w:val="005D6564"/>
    <w:rsid w:val="005F3102"/>
    <w:rsid w:val="006137FD"/>
    <w:rsid w:val="0062038F"/>
    <w:rsid w:val="00623233"/>
    <w:rsid w:val="006243C8"/>
    <w:rsid w:val="006248A8"/>
    <w:rsid w:val="00632DEE"/>
    <w:rsid w:val="00634F33"/>
    <w:rsid w:val="006711A7"/>
    <w:rsid w:val="006833E3"/>
    <w:rsid w:val="006A1985"/>
    <w:rsid w:val="006B5871"/>
    <w:rsid w:val="006C63C5"/>
    <w:rsid w:val="006E3E62"/>
    <w:rsid w:val="00703731"/>
    <w:rsid w:val="007265AF"/>
    <w:rsid w:val="0073425A"/>
    <w:rsid w:val="00736FFB"/>
    <w:rsid w:val="007470BD"/>
    <w:rsid w:val="00787CE2"/>
    <w:rsid w:val="0079695B"/>
    <w:rsid w:val="007A75E7"/>
    <w:rsid w:val="007B0467"/>
    <w:rsid w:val="007D7C81"/>
    <w:rsid w:val="007F742E"/>
    <w:rsid w:val="008134D9"/>
    <w:rsid w:val="0083180D"/>
    <w:rsid w:val="008410A1"/>
    <w:rsid w:val="00842166"/>
    <w:rsid w:val="00863FCC"/>
    <w:rsid w:val="008B1714"/>
    <w:rsid w:val="008D0A6A"/>
    <w:rsid w:val="00925DB0"/>
    <w:rsid w:val="00941ACE"/>
    <w:rsid w:val="009466C0"/>
    <w:rsid w:val="00951F0C"/>
    <w:rsid w:val="00955836"/>
    <w:rsid w:val="00982576"/>
    <w:rsid w:val="009A744F"/>
    <w:rsid w:val="009F6E6A"/>
    <w:rsid w:val="00A002EC"/>
    <w:rsid w:val="00A01A50"/>
    <w:rsid w:val="00A202CF"/>
    <w:rsid w:val="00A25C48"/>
    <w:rsid w:val="00A40A73"/>
    <w:rsid w:val="00A53E4A"/>
    <w:rsid w:val="00A600B0"/>
    <w:rsid w:val="00A733FE"/>
    <w:rsid w:val="00A821ED"/>
    <w:rsid w:val="00A8658F"/>
    <w:rsid w:val="00A86956"/>
    <w:rsid w:val="00AA4F83"/>
    <w:rsid w:val="00AC02A4"/>
    <w:rsid w:val="00AC1DE6"/>
    <w:rsid w:val="00B23436"/>
    <w:rsid w:val="00B77A75"/>
    <w:rsid w:val="00B87AED"/>
    <w:rsid w:val="00BB0818"/>
    <w:rsid w:val="00BB3166"/>
    <w:rsid w:val="00BD21E3"/>
    <w:rsid w:val="00BD3109"/>
    <w:rsid w:val="00BD6176"/>
    <w:rsid w:val="00BE10EF"/>
    <w:rsid w:val="00BE7BB0"/>
    <w:rsid w:val="00C32E69"/>
    <w:rsid w:val="00C3739B"/>
    <w:rsid w:val="00C41151"/>
    <w:rsid w:val="00C52251"/>
    <w:rsid w:val="00C620CC"/>
    <w:rsid w:val="00C66130"/>
    <w:rsid w:val="00C661B0"/>
    <w:rsid w:val="00C77E89"/>
    <w:rsid w:val="00C974E1"/>
    <w:rsid w:val="00CA40F1"/>
    <w:rsid w:val="00CA56D1"/>
    <w:rsid w:val="00CD3495"/>
    <w:rsid w:val="00D00700"/>
    <w:rsid w:val="00D1473A"/>
    <w:rsid w:val="00D3120E"/>
    <w:rsid w:val="00D70448"/>
    <w:rsid w:val="00D73542"/>
    <w:rsid w:val="00D92710"/>
    <w:rsid w:val="00DA5B8D"/>
    <w:rsid w:val="00DB2F32"/>
    <w:rsid w:val="00DF2ED1"/>
    <w:rsid w:val="00E54D1D"/>
    <w:rsid w:val="00E720DB"/>
    <w:rsid w:val="00E82D10"/>
    <w:rsid w:val="00EA17B6"/>
    <w:rsid w:val="00EB1873"/>
    <w:rsid w:val="00EB24A0"/>
    <w:rsid w:val="00EE1F2E"/>
    <w:rsid w:val="00F019FD"/>
    <w:rsid w:val="00F05301"/>
    <w:rsid w:val="00F23EAF"/>
    <w:rsid w:val="00F4459B"/>
    <w:rsid w:val="00F46E55"/>
    <w:rsid w:val="00F57D79"/>
    <w:rsid w:val="00F61E61"/>
    <w:rsid w:val="00F64381"/>
    <w:rsid w:val="00F75F36"/>
    <w:rsid w:val="00F84033"/>
    <w:rsid w:val="00F950D8"/>
    <w:rsid w:val="00F9515F"/>
    <w:rsid w:val="00F96D76"/>
    <w:rsid w:val="00FA0130"/>
    <w:rsid w:val="00FC4BDD"/>
    <w:rsid w:val="05FA12B4"/>
    <w:rsid w:val="08017163"/>
    <w:rsid w:val="08146F47"/>
    <w:rsid w:val="0C2C0959"/>
    <w:rsid w:val="0C66418C"/>
    <w:rsid w:val="0C8B2D67"/>
    <w:rsid w:val="11692E07"/>
    <w:rsid w:val="1234494D"/>
    <w:rsid w:val="130F2E11"/>
    <w:rsid w:val="13C87DC7"/>
    <w:rsid w:val="154B7707"/>
    <w:rsid w:val="18643C56"/>
    <w:rsid w:val="18E17BB2"/>
    <w:rsid w:val="23742CDA"/>
    <w:rsid w:val="25EB3A00"/>
    <w:rsid w:val="25FE400E"/>
    <w:rsid w:val="26012A6C"/>
    <w:rsid w:val="272D447F"/>
    <w:rsid w:val="29167110"/>
    <w:rsid w:val="2A7C7BF7"/>
    <w:rsid w:val="2A8A2DBB"/>
    <w:rsid w:val="2B8077B9"/>
    <w:rsid w:val="2BC036DB"/>
    <w:rsid w:val="2D99286E"/>
    <w:rsid w:val="2EB37960"/>
    <w:rsid w:val="35496126"/>
    <w:rsid w:val="3BA24FE4"/>
    <w:rsid w:val="419861B5"/>
    <w:rsid w:val="44815F70"/>
    <w:rsid w:val="4857796D"/>
    <w:rsid w:val="49B36EA7"/>
    <w:rsid w:val="4A0A1358"/>
    <w:rsid w:val="4B0C5AAD"/>
    <w:rsid w:val="4EEA46F4"/>
    <w:rsid w:val="53530C46"/>
    <w:rsid w:val="54C53973"/>
    <w:rsid w:val="54C74EBB"/>
    <w:rsid w:val="598962BA"/>
    <w:rsid w:val="59A044B9"/>
    <w:rsid w:val="5BCF1086"/>
    <w:rsid w:val="5DB5769F"/>
    <w:rsid w:val="603040BD"/>
    <w:rsid w:val="642B52C7"/>
    <w:rsid w:val="657D4955"/>
    <w:rsid w:val="66D377F4"/>
    <w:rsid w:val="67901777"/>
    <w:rsid w:val="68996CA3"/>
    <w:rsid w:val="6B362ECF"/>
    <w:rsid w:val="6BB35FF6"/>
    <w:rsid w:val="6CDC4C87"/>
    <w:rsid w:val="6D0D1F22"/>
    <w:rsid w:val="6E3E0251"/>
    <w:rsid w:val="6F6508B6"/>
    <w:rsid w:val="756C0933"/>
    <w:rsid w:val="75F1533A"/>
    <w:rsid w:val="76D21F37"/>
    <w:rsid w:val="7C617216"/>
    <w:rsid w:val="7C9B7036"/>
    <w:rsid w:val="7D2B2705"/>
    <w:rsid w:val="7F341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autoRedefine/>
    <w:semiHidden/>
    <w:unhideWhenUsed/>
    <w:qFormat/>
    <w:uiPriority w:val="99"/>
    <w:pPr>
      <w:spacing w:after="120"/>
    </w:pPr>
  </w:style>
  <w:style w:type="paragraph" w:styleId="3">
    <w:name w:val="Balloon Text"/>
    <w:basedOn w:val="1"/>
    <w:link w:val="10"/>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font21"/>
    <w:basedOn w:val="7"/>
    <w:autoRedefine/>
    <w:qFormat/>
    <w:uiPriority w:val="0"/>
    <w:rPr>
      <w:rFonts w:hint="eastAsia" w:ascii="仿宋" w:hAnsi="仿宋" w:eastAsia="仿宋" w:cs="仿宋"/>
      <w:color w:val="000000"/>
      <w:sz w:val="28"/>
      <w:szCs w:val="28"/>
      <w:u w:val="none"/>
    </w:rPr>
  </w:style>
  <w:style w:type="paragraph" w:styleId="9">
    <w:name w:val="List Paragraph"/>
    <w:basedOn w:val="1"/>
    <w:autoRedefine/>
    <w:qFormat/>
    <w:uiPriority w:val="34"/>
    <w:pPr>
      <w:numPr>
        <w:ilvl w:val="0"/>
        <w:numId w:val="1"/>
      </w:numPr>
      <w:tabs>
        <w:tab w:val="left" w:pos="420"/>
      </w:tabs>
      <w:spacing w:line="360" w:lineRule="auto"/>
    </w:pPr>
  </w:style>
  <w:style w:type="character" w:customStyle="1" w:styleId="10">
    <w:name w:val="批注框文本 字符"/>
    <w:basedOn w:val="7"/>
    <w:link w:val="3"/>
    <w:qFormat/>
    <w:uiPriority w:val="0"/>
    <w:rPr>
      <w:kern w:val="2"/>
      <w:sz w:val="18"/>
      <w:szCs w:val="18"/>
    </w:rPr>
  </w:style>
  <w:style w:type="character" w:customStyle="1" w:styleId="11">
    <w:name w:val="页眉 字符"/>
    <w:basedOn w:val="7"/>
    <w:link w:val="5"/>
    <w:qFormat/>
    <w:uiPriority w:val="0"/>
    <w:rPr>
      <w:kern w:val="2"/>
      <w:sz w:val="18"/>
      <w:szCs w:val="18"/>
    </w:rPr>
  </w:style>
  <w:style w:type="character" w:customStyle="1" w:styleId="12">
    <w:name w:val="页脚 字符"/>
    <w:basedOn w:val="7"/>
    <w:link w:val="4"/>
    <w:qFormat/>
    <w:uiPriority w:val="0"/>
    <w:rPr>
      <w:kern w:val="2"/>
      <w:sz w:val="18"/>
      <w:szCs w:val="18"/>
    </w:rPr>
  </w:style>
  <w:style w:type="paragraph" w:customStyle="1" w:styleId="13">
    <w:name w:val="Table Paragraph"/>
    <w:basedOn w:val="1"/>
    <w:qFormat/>
    <w:uiPriority w:val="1"/>
    <w:pPr>
      <w:autoSpaceDE w:val="0"/>
      <w:autoSpaceDN w:val="0"/>
      <w:ind w:left="107"/>
      <w:jc w:val="left"/>
    </w:pPr>
    <w:rPr>
      <w:rFonts w:ascii="宋体" w:hAnsi="宋体" w:eastAsia="宋体" w:cs="宋体"/>
      <w:kern w:val="0"/>
      <w:sz w:val="22"/>
      <w:szCs w:val="22"/>
    </w:rPr>
  </w:style>
  <w:style w:type="table" w:customStyle="1" w:styleId="14">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3218</Words>
  <Characters>3398</Characters>
  <Lines>25</Lines>
  <Paragraphs>7</Paragraphs>
  <TotalTime>56</TotalTime>
  <ScaleCrop>false</ScaleCrop>
  <LinksUpToDate>false</LinksUpToDate>
  <CharactersWithSpaces>3483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2023-07-17T06:01:00Z</dcterms:created>
  <dc:creator>suny</dc:creator>
  <cp:lastModifiedBy>Administrator</cp:lastModifiedBy>
  <dcterms:modified xsi:type="dcterms:W3CDTF">2025-09-04T07:54:19Z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E3906A99BCA84B6390DA14335A0ED691_13</vt:lpwstr>
  </property>
  <property fmtid="{D5CDD505-2E9C-101B-9397-08002B2CF9AE}" pid="4" name="KSOTemplateDocerSaveRecord">
    <vt:lpwstr>eyJoZGlkIjoiMTFkNTVhY2U1ZDBkYmU1MjUyY2NlN2NmOWU0MGUyMGYifQ==</vt:lpwstr>
  </property>
</Properties>
</file>