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634" w:rsidRDefault="0009040E">
      <w:pPr>
        <w:ind w:firstLineChars="100" w:firstLine="320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碧丽双聚能步进式开水器售后服务及滤芯</w:t>
      </w:r>
      <w:r w:rsidR="000D279C">
        <w:rPr>
          <w:rFonts w:ascii="黑体" w:eastAsia="黑体" w:hAnsi="黑体" w:cs="黑体" w:hint="eastAsia"/>
          <w:sz w:val="32"/>
          <w:szCs w:val="32"/>
        </w:rPr>
        <w:t>价格</w:t>
      </w:r>
      <w:r w:rsidR="000F7AED">
        <w:rPr>
          <w:rFonts w:ascii="黑体" w:eastAsia="黑体" w:hAnsi="黑体" w:cs="黑体" w:hint="eastAsia"/>
          <w:sz w:val="32"/>
          <w:szCs w:val="32"/>
        </w:rPr>
        <w:t>报价单</w:t>
      </w:r>
      <w:bookmarkStart w:id="0" w:name="_GoBack"/>
      <w:bookmarkEnd w:id="0"/>
    </w:p>
    <w:p w:rsidR="00434634" w:rsidRDefault="00434634">
      <w:pPr>
        <w:ind w:firstLineChars="100" w:firstLine="320"/>
        <w:jc w:val="center"/>
        <w:rPr>
          <w:rFonts w:ascii="黑体" w:eastAsia="黑体" w:hAnsi="黑体" w:cs="黑体"/>
          <w:sz w:val="32"/>
          <w:szCs w:val="32"/>
        </w:rPr>
      </w:pPr>
    </w:p>
    <w:p w:rsidR="00434634" w:rsidRDefault="000D279C">
      <w:pPr>
        <w:numPr>
          <w:ilvl w:val="0"/>
          <w:numId w:val="1"/>
        </w:num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整机质保期一年，一年内若出现故障，免费维修更换配件；</w:t>
      </w:r>
    </w:p>
    <w:p w:rsidR="00434634" w:rsidRDefault="000D279C">
      <w:pPr>
        <w:numPr>
          <w:ilvl w:val="0"/>
          <w:numId w:val="1"/>
        </w:num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滤芯</w:t>
      </w:r>
      <w:r w:rsidR="000F49E9">
        <w:rPr>
          <w:rFonts w:ascii="宋体" w:eastAsia="宋体" w:hAnsi="宋体" w:cs="宋体" w:hint="eastAsia"/>
          <w:sz w:val="28"/>
          <w:szCs w:val="28"/>
        </w:rPr>
        <w:t>第一年免费更换，一年后以后按所投</w:t>
      </w:r>
      <w:r>
        <w:rPr>
          <w:rFonts w:ascii="宋体" w:eastAsia="宋体" w:hAnsi="宋体" w:cs="宋体" w:hint="eastAsia"/>
          <w:sz w:val="28"/>
          <w:szCs w:val="28"/>
        </w:rPr>
        <w:t>价格收取</w:t>
      </w:r>
      <w:r w:rsidR="000F49E9">
        <w:rPr>
          <w:rFonts w:ascii="宋体" w:eastAsia="宋体" w:hAnsi="宋体" w:cs="宋体" w:hint="eastAsia"/>
          <w:sz w:val="28"/>
          <w:szCs w:val="28"/>
        </w:rPr>
        <w:t>更换费用</w:t>
      </w:r>
      <w:r w:rsidR="000F49E9">
        <w:rPr>
          <w:rFonts w:ascii="宋体" w:eastAsia="宋体" w:hAnsi="宋体" w:cs="宋体"/>
          <w:sz w:val="28"/>
          <w:szCs w:val="28"/>
        </w:rPr>
        <w:t xml:space="preserve"> </w:t>
      </w:r>
    </w:p>
    <w:tbl>
      <w:tblPr>
        <w:tblW w:w="8821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1331"/>
        <w:gridCol w:w="1626"/>
        <w:gridCol w:w="1035"/>
        <w:gridCol w:w="886"/>
        <w:gridCol w:w="1034"/>
        <w:gridCol w:w="887"/>
        <w:gridCol w:w="1416"/>
      </w:tblGrid>
      <w:tr w:rsidR="000F49E9" w:rsidTr="0009040E">
        <w:trPr>
          <w:trHeight w:val="87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序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 xml:space="preserve"> 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号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品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 xml:space="preserve"> 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类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配件名称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品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 xml:space="preserve"> 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单位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Pr="000F49E9" w:rsidRDefault="000F49E9">
            <w:pPr>
              <w:widowControl/>
              <w:spacing w:beforeAutospacing="1" w:afterAutospacing="1"/>
              <w:jc w:val="center"/>
              <w:rPr>
                <w:rFonts w:ascii="Times New Roman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限价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49E9" w:rsidRPr="000F49E9" w:rsidRDefault="000F49E9">
            <w:pPr>
              <w:widowControl/>
              <w:spacing w:beforeAutospacing="1" w:afterAutospacing="1"/>
              <w:jc w:val="center"/>
              <w:rPr>
                <w:rFonts w:ascii="Times New Roman" w:eastAsia="宋体" w:hAnsi="宋体" w:cs="宋体"/>
                <w:kern w:val="0"/>
                <w:sz w:val="24"/>
                <w:lang w:bidi="ar"/>
              </w:rPr>
            </w:pPr>
            <w:r w:rsidRPr="000F49E9"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投标价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Pr="000F49E9" w:rsidRDefault="000F49E9">
            <w:pPr>
              <w:widowControl/>
              <w:spacing w:beforeAutospacing="1" w:afterAutospacing="1"/>
              <w:jc w:val="center"/>
              <w:rPr>
                <w:rFonts w:ascii="Times New Roman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备注</w:t>
            </w:r>
          </w:p>
        </w:tc>
      </w:tr>
      <w:tr w:rsidR="000F49E9" w:rsidTr="0009040E">
        <w:trPr>
          <w:trHeight w:val="875"/>
        </w:trPr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饮水平台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/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开水器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PP</w:t>
            </w: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棉滤芯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碧丽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支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lang w:bidi="ar"/>
              </w:rPr>
              <w:t>80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 w:rsidP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建议更换周期</w:t>
            </w:r>
            <w:r>
              <w:rPr>
                <w:rFonts w:ascii="Times New Roman" w:eastAsia="宋体" w:hAnsi="宋体" w:cs="宋体"/>
                <w:kern w:val="0"/>
                <w:sz w:val="24"/>
                <w:lang w:bidi="ar"/>
              </w:rPr>
              <w:t>3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个月</w:t>
            </w:r>
          </w:p>
        </w:tc>
      </w:tr>
      <w:tr w:rsidR="000F49E9" w:rsidTr="0009040E">
        <w:trPr>
          <w:trHeight w:val="875"/>
        </w:trPr>
        <w:tc>
          <w:tcPr>
            <w:tcW w:w="60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饮水平台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/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开水器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颗粒活性炭滤芯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碧丽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lang w:bidi="ar"/>
              </w:rPr>
              <w:t>100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建议更换周期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6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个月</w:t>
            </w:r>
          </w:p>
        </w:tc>
      </w:tr>
      <w:tr w:rsidR="000F49E9" w:rsidTr="0009040E">
        <w:trPr>
          <w:trHeight w:val="875"/>
        </w:trPr>
        <w:tc>
          <w:tcPr>
            <w:tcW w:w="60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饮水平台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/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开水器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复合碳棒炭滤芯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碧丽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lang w:bidi="ar"/>
              </w:rPr>
              <w:t>100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建议更换周期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6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个月</w:t>
            </w:r>
          </w:p>
        </w:tc>
      </w:tr>
      <w:tr w:rsidR="000F49E9" w:rsidTr="0009040E">
        <w:trPr>
          <w:trHeight w:val="875"/>
        </w:trPr>
        <w:tc>
          <w:tcPr>
            <w:tcW w:w="60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饮水平台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/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开水器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400GRO</w:t>
            </w: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滤芯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碧丽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800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F49E9" w:rsidRDefault="000F49E9">
            <w:pPr>
              <w:widowControl/>
              <w:spacing w:beforeAutospacing="1" w:afterAutospacing="1"/>
              <w:jc w:val="center"/>
            </w:pP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建议更换周期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24</w:t>
            </w:r>
            <w:r>
              <w:rPr>
                <w:rFonts w:ascii="Times New Roman" w:eastAsia="宋体" w:hAnsi="宋体" w:cs="宋体" w:hint="eastAsia"/>
                <w:kern w:val="0"/>
                <w:sz w:val="24"/>
                <w:lang w:bidi="ar"/>
              </w:rPr>
              <w:t>个月</w:t>
            </w:r>
          </w:p>
        </w:tc>
      </w:tr>
    </w:tbl>
    <w:p w:rsidR="00434634" w:rsidRDefault="00434634">
      <w:pPr>
        <w:rPr>
          <w:rFonts w:eastAsia="黑体"/>
        </w:rPr>
      </w:pPr>
    </w:p>
    <w:p w:rsidR="00434634" w:rsidRDefault="00434634">
      <w:pPr>
        <w:rPr>
          <w:rFonts w:asciiTheme="minorEastAsia" w:hAnsiTheme="minorEastAsia" w:cstheme="minorEastAsia"/>
          <w:sz w:val="28"/>
          <w:szCs w:val="28"/>
        </w:rPr>
      </w:pPr>
    </w:p>
    <w:sectPr w:rsidR="004346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C98" w:rsidRDefault="00624C98" w:rsidP="000F49E9">
      <w:r>
        <w:separator/>
      </w:r>
    </w:p>
  </w:endnote>
  <w:endnote w:type="continuationSeparator" w:id="0">
    <w:p w:rsidR="00624C98" w:rsidRDefault="00624C98" w:rsidP="000F4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C98" w:rsidRDefault="00624C98" w:rsidP="000F49E9">
      <w:r>
        <w:separator/>
      </w:r>
    </w:p>
  </w:footnote>
  <w:footnote w:type="continuationSeparator" w:id="0">
    <w:p w:rsidR="00624C98" w:rsidRDefault="00624C98" w:rsidP="000F4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0E2A"/>
    <w:multiLevelType w:val="singleLevel"/>
    <w:tmpl w:val="03D90E2A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4A2D2A"/>
    <w:rsid w:val="0009040E"/>
    <w:rsid w:val="000D279C"/>
    <w:rsid w:val="000F49E9"/>
    <w:rsid w:val="000F7AED"/>
    <w:rsid w:val="003E4FC5"/>
    <w:rsid w:val="00434634"/>
    <w:rsid w:val="00624C98"/>
    <w:rsid w:val="334A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4A0FC2"/>
  <w15:docId w15:val="{4120B463-477F-475F-BC73-E94C8B8E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F4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F49E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0F49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F49E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40</Words>
  <Characters>232</Characters>
  <Application>Microsoft Office Word</Application>
  <DocSecurity>0</DocSecurity>
  <Lines>1</Lines>
  <Paragraphs>1</Paragraphs>
  <ScaleCrop>false</ScaleCrop>
  <Company>Microsoft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19</cp:revision>
  <dcterms:created xsi:type="dcterms:W3CDTF">2020-01-10T06:47:00Z</dcterms:created>
  <dcterms:modified xsi:type="dcterms:W3CDTF">2023-10-10T00:55:00Z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