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34" w:tblpY="-569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791"/>
        <w:gridCol w:w="1975"/>
        <w:gridCol w:w="7914"/>
        <w:gridCol w:w="790"/>
        <w:gridCol w:w="1180"/>
        <w:gridCol w:w="1379"/>
        <w:gridCol w:w="1247"/>
      </w:tblGrid>
      <w:tr w:rsidR="00D67337" w:rsidTr="00CA2FA7">
        <w:trPr>
          <w:trHeight w:val="115"/>
        </w:trPr>
        <w:tc>
          <w:tcPr>
            <w:tcW w:w="15276" w:type="dxa"/>
            <w:gridSpan w:val="7"/>
            <w:noWrap/>
          </w:tcPr>
          <w:p w:rsidR="00D67337" w:rsidRDefault="00CA2FA7" w:rsidP="00CA2F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滁州市第二人民医院停车管理系统</w:t>
            </w:r>
            <w:r>
              <w:rPr>
                <w:rFonts w:hint="eastAsia"/>
                <w:kern w:val="0"/>
                <w:sz w:val="28"/>
                <w:szCs w:val="28"/>
              </w:rPr>
              <w:t>技术参数要求</w:t>
            </w:r>
            <w:r w:rsidR="006A29C2">
              <w:rPr>
                <w:rFonts w:hint="eastAsia"/>
                <w:kern w:val="0"/>
                <w:sz w:val="28"/>
                <w:szCs w:val="28"/>
              </w:rPr>
              <w:t>及报价单</w:t>
            </w:r>
          </w:p>
        </w:tc>
      </w:tr>
      <w:tr w:rsidR="00D67337" w:rsidTr="00CA2FA7">
        <w:trPr>
          <w:trHeight w:val="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技术参数要求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D67337" w:rsidTr="00CA2FA7">
        <w:trPr>
          <w:trHeight w:val="90"/>
        </w:trPr>
        <w:tc>
          <w:tcPr>
            <w:tcW w:w="15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r>
              <w:rPr>
                <w:rFonts w:ascii="宋体" w:hAnsi="宋体" w:hint="eastAsia"/>
                <w:color w:val="000000"/>
              </w:rPr>
              <w:t>、   入口设备</w:t>
            </w:r>
          </w:p>
        </w:tc>
      </w:tr>
      <w:tr w:rsidR="00D67337" w:rsidTr="00CA2FA7">
        <w:trPr>
          <w:trHeight w:val="24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spacing w:line="360" w:lineRule="auto"/>
              <w:jc w:val="center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</w:p>
          <w:p w:rsidR="00D67337" w:rsidRDefault="00D67337" w:rsidP="00CA2FA7">
            <w:pPr>
              <w:spacing w:line="360" w:lineRule="auto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</w:p>
          <w:p w:rsidR="00D67337" w:rsidRDefault="00D67337" w:rsidP="00CA2FA7">
            <w:pPr>
              <w:spacing w:line="360" w:lineRule="auto"/>
              <w:jc w:val="center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</w:p>
          <w:p w:rsidR="00D67337" w:rsidRDefault="00CA2FA7" w:rsidP="00CA2FA7">
            <w:pPr>
              <w:spacing w:line="360" w:lineRule="auto"/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变频道闸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jc w:val="left"/>
              <w:rPr>
                <w:rFonts w:ascii="_7b49_7ebf" w:hAnsi="_7b49_7ebf"/>
                <w:color w:val="FF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1、4.5米栅栏杆/直杆，速度≤3秒，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道闸可适应闸杆类型：直杆/折杆/栅栏杆；闸杆起落时间：0.6S-6S，根据杆长及杆型设定；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2、道闸联网后，可通过软件独立调节栏杆抬杆和落杆速度。具有手机APP云维护，快速实施售后维护；具有运行次数、计数与检修提示；具有运行日志与故障分析；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3、含有无线遥控器2个，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4、采用高清车牌识别道闸一体机,高清车牌识别摄像机、高速变频道闸、 六行LCD高亮液晶显示屏、电子闪光灯高度集成于一体。具有变频技术，产品具有变频道闸专利证书。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  <w:p w:rsidR="00D67337" w:rsidRDefault="00D67337" w:rsidP="00CA2FA7">
            <w:pPr>
              <w:spacing w:line="360" w:lineRule="auto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  <w:p w:rsidR="00D67337" w:rsidRDefault="00CA2FA7" w:rsidP="00CA2FA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4台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87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spacing w:line="360" w:lineRule="auto"/>
              <w:jc w:val="center"/>
              <w:rPr>
                <w:rFonts w:ascii="_7b49_7ebf" w:hAnsi="_7b49_7ebf"/>
                <w:color w:val="000000"/>
                <w:shd w:val="clear" w:color="auto" w:fill="FFFFFF"/>
              </w:rPr>
            </w:pPr>
          </w:p>
          <w:p w:rsidR="00D67337" w:rsidRDefault="00CA2FA7" w:rsidP="00CA2FA7">
            <w:pPr>
              <w:spacing w:line="360" w:lineRule="auto"/>
              <w:jc w:val="center"/>
              <w:rPr>
                <w:rFonts w:ascii="仿宋_GB2312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数字式车辆检测器/微波车检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spacing w:line="360" w:lineRule="auto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1、车检防砸： 检测车、防砸车，含双路数字车检检测器击配套地感线圈；还配套含有微波车检，探测距离 ≤8 米，抗干扰能力 TDD,FDD 抗干扰模式；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2、路深（7米以上直道）和环境（人行及非机动车道和机动车道严格隔离，各行其道）符合要求的，可以无需切地感，采用微波探测车检探测技术和实时识别摄像机运动目标检测技术，完全取代地感。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4组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49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1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1D1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实时车牌识别高清摄像机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spacing w:line="360" w:lineRule="auto"/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1、400万像素（2304x1536）图像传感器；集成摄像机、补光灯及控制器于一体；嵌入识别算法、控制功能。具有联网、可脱机工作的功能，脱机存储 3万条白名单、10000张照片。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2、具有多种车牌类型的准确认定，包括：蓝牌、黄牌、新能源、军车、警车、WJ车辆、应急车牌、个性化车牌、使领馆车牌、省港两地车牌等。可以解决夜晚大灯情况，及雨雪干扰情况。 通过高清移动侦测、车牌焦点曝光、立体高清车牌识别、车牌畸变校准、神经网络 + 特征识别算法等技术创新，确保在停车场各种光线、天气、道路等环境下车牌清晰，车牌字符识别率稳定在 99.99% 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3、0.3 秒连续高清车牌识别，运动目标检测，可无需切地感触发；字符级优化区分相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似字；3 档包围曝光提供最优光线处理；区分人、车、物、运动方向。单张识别速度100ms(平均识别速度）；抓拍图片格式 JPG，视频压缩格式 H.264，码流分辨率 1080P/25fps，视频传输协议 RTSP 实时流媒体传输协议；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4、车牌识别率99%，车牌定位率99.99%，符合GA/T 761-2008《停车库（场）安全管理系统技术要求》，符合GA/T 992-2012《停车库（场）出入口控制设备技术要求》，符合Q/HD SDU050-20162《停车场管理系统》企业标准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118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闪光灯及补光灯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spacing w:line="360" w:lineRule="auto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高亮度闪光灯，专业应对低照度停车场，可调节闪光强度, 适应多种光线情况。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闪光强度 闪光强度软件可调节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最小闪光间隔 6 次/2S(爆闪)；频闪可持续常亮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闪光响应速度 &lt;500us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闪光持续时间 每接收一次触发信号，持续发光 40ms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照射最佳距离 距灯正前方 0--6 米处可提供的照度为最佳亮度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4个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26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通讯模块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jc w:val="left"/>
              <w:rPr>
                <w:rFonts w:ascii="宋体"/>
                <w:spacing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TCP/IP 网络接口，可无线传输，避免有线通讯的布线施工困扰。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4个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26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六行LCD液晶显示屏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1、18.5寸LCD高亮液晶显示屏，像素1366*768，带语音播报 , 可显示车牌识别照片、收费金额、付款二维码、出行提示、物业信息、广告等多种信息。支持微信/支付宝二维码扫码付费，为车主提供更多便捷。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2）通讯接口：TCP/IP(网口)；工作电源：220V±10%V 0.4A；工作环境温度：-40℃～70℃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90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7D364F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二、出口设备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6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spacing w:line="360" w:lineRule="auto"/>
              <w:jc w:val="center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spacing w:line="360" w:lineRule="auto"/>
              <w:jc w:val="center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</w:p>
          <w:p w:rsidR="00D67337" w:rsidRDefault="00D67337" w:rsidP="00CA2FA7">
            <w:pPr>
              <w:spacing w:line="360" w:lineRule="auto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</w:p>
          <w:p w:rsidR="00D67337" w:rsidRDefault="00D67337" w:rsidP="00CA2FA7">
            <w:pPr>
              <w:spacing w:line="360" w:lineRule="auto"/>
              <w:jc w:val="center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</w:p>
          <w:p w:rsidR="00D67337" w:rsidRDefault="00CA2FA7" w:rsidP="00CA2FA7">
            <w:pPr>
              <w:spacing w:line="360" w:lineRule="auto"/>
              <w:jc w:val="center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变频道闸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1、4.5米栅栏杆/直杆，速度≤3秒，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道闸可适应闸杆类型：直杆/折杆/栅栏杆；闸杆起落时间：0.6S-6S，根据杆长及杆型设定；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2、道闸联网后，可通过软件独立调节栏杆抬杆和落杆速度。具有手机APP云维护，快速实施售后维护；具有运行次数、计数与检修提示；具有运行日志与故障分析；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3、含无线遥控器2个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4、采用高清车牌识别道闸一体机,高清车牌识别摄像机、高速变频道闸、 六行LCD高亮液晶显示屏、电子闪光灯高度集成于一体。具有变频技术，产品具有变频道闸专利证书。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154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spacing w:line="360" w:lineRule="auto"/>
              <w:jc w:val="center"/>
              <w:rPr>
                <w:rFonts w:ascii="_7b49_7ebf" w:hAnsi="_7b49_7ebf"/>
                <w:color w:val="000000"/>
                <w:shd w:val="clear" w:color="auto" w:fill="FFFFFF"/>
              </w:rPr>
            </w:pPr>
          </w:p>
          <w:p w:rsidR="00D67337" w:rsidRDefault="00CA2FA7" w:rsidP="00CA2FA7">
            <w:pPr>
              <w:spacing w:line="360" w:lineRule="auto"/>
              <w:jc w:val="center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数字式车辆检测器、微波车检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spacing w:line="360" w:lineRule="auto"/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1、车检防砸： 检测车、防砸车，含双路数字车检检测器击配套地感线圈；还配套含有微波车检，探测距离 ≤8 米，抗干扰能力 TDD,FDD 抗干扰模式；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2、路深（7米以上直道）和环境（人行及非机动车道和机动车道严格隔离，各行其道）符合要求的，可以无需切地感，采用微波探测车检探测技术和实时识别摄像机运动目标检测技术，完全取代地感。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4组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实时车牌识别高清摄像机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spacing w:line="360" w:lineRule="auto"/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1、400万像素（2304x1536）图像传感器；集成摄像机、补光灯及控制器于一体；嵌入识别算法、控制功能。具有联网、可脱机工作的功能，脱机存储 3万条白名单、10000张照片。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2、具有多种车牌类型的准确认定，包括：蓝牌、黄牌、新能源、军车、警车、WJ车辆、应急车牌、个性化车牌、使领馆车牌、省港两地车牌等。可以解决夜晚大灯情况，及雨雪干扰情况。 通过高清移动侦测、车牌焦点曝光、立体高清车牌识别、车牌畸变校准、神经网络 + 特征识别算法等技术创新，确保在停车场各种光线、天气、道路等环境下车牌清晰，车牌字符识别率稳定在 99% 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3、0.3 秒连续高清车牌识别，运动目标检测，可无需切地感触发；字符级优化区分相似字；3 档包围曝光提供最优光线处理；区分人、车、物、运动方向。单张识别速度100ms(平均识别速度）；抓拍图片格式 JPG，视频压缩格式 H.264，码流分辨率 1080P/25fps，视频传输协议 RTSP 实时流媒体传输协议；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4、车牌识别率99%，车牌定位率99.99%，符合GA/T 761-2008《停车库（场）安全管理系统技术要求》，符合GA/T 992-2012《停车库（场）出入口控制设备技术要求》，符合Q/HD SDU050-20162《停车场管理系统》企业标准</w:t>
            </w:r>
            <w:r w:rsidR="00351B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35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闪光灯及补光灯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spacing w:line="360" w:lineRule="auto"/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高亮度闪光灯，专业应对低照度停车场，可调节闪光强度, 适应多种光线情况。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闪光强度 闪光强度软件可调节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最小闪光间隔 6 次/2S(爆闪)；频闪可持续常亮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闪光响应速度 &lt;500us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闪光持续时间 每接收一次触发信号，持续发光 40ms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照射最佳距离 距灯正前方 0--6 米处可提供的照度为最佳亮度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4个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通讯模块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TCP/IP 网络接口，可无线传输，避免有线通讯的布线施工困扰。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4个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9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六行LCD液晶显示屏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18.5寸LCD高亮液晶显示屏，像素1366*768，带语音播报 , 可显示车牌识别照片、收费金额、付款二维码、出行提示、物业信息、广告等多种信息。支持微信/支付宝二维码扫码付费，为车主提供更多便捷。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通讯接口：TCP/IP(网口)；工作电源：220V±10%V 0.4A；工作环境温度：-40℃～70℃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90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1524A0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三、管理中心设备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z w:val="24"/>
                <w:shd w:val="clear" w:color="auto" w:fill="FFFFFF"/>
              </w:rPr>
              <w:t>服务器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品牌商用；塔式服务器主机，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24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小时运行无故障，数据永久存储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34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z w:val="24"/>
                <w:shd w:val="clear" w:color="auto" w:fill="FFFFFF"/>
              </w:rPr>
              <w:t>岗亭收费电脑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台式，高性能整机，满座现场收费需求，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24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小时运行无故障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36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351BF3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停车场管理软件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numPr>
                <w:ilvl w:val="0"/>
                <w:numId w:val="2"/>
              </w:num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专业停车管理软件（单台管理终端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4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车道以上同时在线监控，最大支持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16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画面，满足停车管理所有设置需求）专用于停车场管理的操作系统</w:t>
            </w:r>
          </w:p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2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、支持出口收费、场内预缴费等多种缴费模式</w:t>
            </w:r>
          </w:p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3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、支持服务器、岗亭客户端、中央收费等多种应用模式</w:t>
            </w:r>
          </w:p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4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、支持接入智慧停车大平台</w:t>
            </w:r>
          </w:p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5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、即插即用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,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人性化向导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,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调试一步到位</w:t>
            </w:r>
          </w:p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6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、可接入监控管理中心云平台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,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实现报表、车辆登记等操作</w:t>
            </w:r>
          </w:p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7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、支持远程调试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,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一键升级维护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15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351BF3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云停车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建行支付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建行无感支付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微信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/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支付宝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电子支付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 xml:space="preserve">    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移动支付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无感支付</w:t>
            </w: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351BF3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  <w:r>
              <w:rPr>
                <w:rFonts w:ascii="_7b49_7ebf" w:hAnsi="_7b49_7ebf"/>
                <w:color w:val="000000"/>
                <w:sz w:val="24"/>
                <w:shd w:val="clear" w:color="auto" w:fill="FFFFFF"/>
              </w:rPr>
              <w:t>道闸控制设备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spacing w:line="360" w:lineRule="auto"/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线控</w:t>
            </w:r>
            <w:r>
              <w:rPr>
                <w:rFonts w:ascii="_7b49_7ebf" w:hAnsi="_7b49_7ebf"/>
                <w:color w:val="000000"/>
                <w:shd w:val="clear" w:color="auto" w:fill="FFFFFF"/>
              </w:rPr>
              <w:t>按钮，控制道闸；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351BF3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z w:val="24"/>
                <w:shd w:val="clear" w:color="auto" w:fill="FFFFFF"/>
              </w:rPr>
              <w:t>供电设备</w:t>
            </w: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_7b49_7ebf" w:hAnsi="_7b49_7ebf"/>
                <w:color w:val="000000"/>
                <w:sz w:val="24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z w:val="24"/>
                <w:shd w:val="clear" w:color="auto" w:fill="FFFFFF"/>
              </w:rPr>
              <w:t>通讯设备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spacing w:line="360" w:lineRule="auto"/>
              <w:jc w:val="left"/>
              <w:rPr>
                <w:rFonts w:ascii="_7b49_7ebf" w:hAnsi="_7b49_7ebf"/>
                <w:color w:val="000000"/>
                <w:shd w:val="clear" w:color="auto" w:fill="FFFFFF"/>
              </w:rPr>
            </w:pPr>
            <w:r>
              <w:rPr>
                <w:rFonts w:ascii="_7b49_7ebf" w:hAnsi="_7b49_7ebf" w:hint="eastAsia"/>
                <w:color w:val="000000"/>
                <w:shd w:val="clear" w:color="auto" w:fill="FFFFFF"/>
              </w:rPr>
              <w:t>室外光缆、防护箱、电源线、通讯设备等；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251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四、施工费用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36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Pr="00351BF3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_7b49_7ebf" w:hAnsi="_7b49_7ebf"/>
                <w:color w:val="000000"/>
                <w:shd w:val="clear" w:color="auto" w:fill="FFFFFF"/>
              </w:rPr>
            </w:pPr>
            <w:r w:rsidRPr="00351BF3">
              <w:rPr>
                <w:rFonts w:ascii="_7b49_7ebf" w:hAnsi="_7b49_7ebf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Pr="00351BF3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_7b49_7ebf" w:hAnsi="_7b49_7ebf"/>
                <w:color w:val="000000"/>
                <w:shd w:val="clear" w:color="auto" w:fill="FFFFFF"/>
              </w:rPr>
            </w:pPr>
            <w:r w:rsidRPr="00351BF3">
              <w:rPr>
                <w:rFonts w:ascii="_7b49_7ebf" w:hAnsi="_7b49_7ebf"/>
                <w:color w:val="000000"/>
                <w:shd w:val="clear" w:color="auto" w:fill="FFFFFF"/>
              </w:rPr>
              <w:t>施工费</w:t>
            </w:r>
            <w:r w:rsidRPr="00351BF3">
              <w:rPr>
                <w:rFonts w:ascii="_7b49_7ebf" w:hAnsi="_7b49_7ebf" w:hint="eastAsi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Pr="00351BF3" w:rsidRDefault="00CA2FA7" w:rsidP="00CA2FA7">
            <w:pPr>
              <w:spacing w:line="360" w:lineRule="auto"/>
              <w:rPr>
                <w:rFonts w:ascii="_7b49_7ebf" w:hAnsi="_7b49_7ebf"/>
                <w:color w:val="000000"/>
                <w:shd w:val="clear" w:color="auto" w:fill="FFFFFF"/>
              </w:rPr>
            </w:pPr>
            <w:r w:rsidRPr="00351BF3">
              <w:rPr>
                <w:rFonts w:ascii="_7b49_7ebf" w:hAnsi="_7b49_7ebf"/>
                <w:color w:val="000000"/>
                <w:shd w:val="clear" w:color="auto" w:fill="FFFFFF"/>
              </w:rPr>
              <w:t>施工费，含本项目所需清单外的辅材费用及设备安装、调试等费用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7337" w:rsidRPr="00351BF3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_7b49_7ebf" w:hAnsi="_7b49_7ebf"/>
                <w:color w:val="000000"/>
                <w:shd w:val="clear" w:color="auto" w:fill="FFFFFF"/>
              </w:rPr>
            </w:pPr>
            <w:r w:rsidRPr="00351BF3">
              <w:rPr>
                <w:rFonts w:ascii="_7b49_7ebf" w:hAnsi="_7b49_7ebf" w:hint="eastAsia"/>
                <w:color w:val="000000"/>
                <w:shd w:val="clear" w:color="auto" w:fill="FFFFFF"/>
              </w:rPr>
              <w:t>1</w:t>
            </w:r>
            <w:r w:rsidRPr="00351BF3">
              <w:rPr>
                <w:rFonts w:ascii="_7b49_7ebf" w:hAnsi="_7b49_7ebf" w:hint="eastAsia"/>
                <w:color w:val="000000"/>
                <w:shd w:val="clear" w:color="auto" w:fill="FFFFFF"/>
              </w:rPr>
              <w:t>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Pr="00351BF3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_7b49_7ebf" w:hAnsi="_7b49_7ebf"/>
                <w:color w:val="000000"/>
                <w:shd w:val="clear" w:color="auto" w:fill="FFFFFF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Pr="00351BF3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_7b49_7ebf" w:hAnsi="_7b49_7ebf"/>
                <w:color w:val="000000"/>
                <w:shd w:val="clear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Pr="000B582C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289"/>
        </w:trPr>
        <w:tc>
          <w:tcPr>
            <w:tcW w:w="1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lastRenderedPageBreak/>
              <w:t>合计：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37" w:rsidRDefault="00D67337" w:rsidP="00CA2F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7337" w:rsidTr="00CA2FA7">
        <w:trPr>
          <w:trHeight w:val="9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337" w:rsidRDefault="00D6733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投标须知</w:t>
            </w:r>
            <w:r>
              <w:rPr>
                <w:rFonts w:ascii="宋体" w:hAnsi="宋体" w:hint="eastAsia"/>
                <w:sz w:val="24"/>
              </w:rPr>
              <w:t>及</w:t>
            </w: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售后服务</w:t>
            </w: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维保</w:t>
            </w:r>
          </w:p>
        </w:tc>
        <w:tc>
          <w:tcPr>
            <w:tcW w:w="1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投标人自行勘查现场，且对现场勘查产生的费用自行承担。</w:t>
            </w:r>
          </w:p>
          <w:p w:rsidR="00D67337" w:rsidRDefault="00CA2FA7" w:rsidP="00CA2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中标方所供的商品必须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符合国家技术规范和质量标准，经国家有关部门检验的合格产品，未曾开箱使用；所供的商品符合采购人的技术参数要求，需与原有车场对接建行支付。如发生所供商品与招标要求及合同不符，采购人有权拒收或退货，由此产生的一切责任和后果由成交人承担。 成交人在合同</w:t>
            </w:r>
            <w:r>
              <w:rPr>
                <w:rFonts w:ascii="宋体" w:hAnsi="宋体" w:hint="eastAsia"/>
                <w:color w:val="000000"/>
              </w:rPr>
              <w:t>生效后 1个月内</w:t>
            </w:r>
            <w:r>
              <w:rPr>
                <w:rFonts w:ascii="宋体" w:hAnsi="宋体" w:hint="eastAsia"/>
              </w:rPr>
              <w:t>，按照其与采购人的合同约定将所供商品（出厂原包装）运至指定地点拆箱安装，按照采购人要求交采购人验收。 所供商品交付使用时，成交人必须向采购人提供产品使用说明书、三包凭证等相关资料和原配的附件。成交人将所供商品运至交货地点安装完毕后，由采购人当场验收，成交人提供的产品型号与要求必须统一对应、描述一致。 售后服务按国家有关规定执行，</w:t>
            </w:r>
            <w:r>
              <w:rPr>
                <w:rFonts w:hint="eastAsia"/>
              </w:rPr>
              <w:t>免费叁年保修，</w:t>
            </w:r>
            <w:r>
              <w:rPr>
                <w:rFonts w:ascii="宋体" w:hAnsi="宋体" w:hint="eastAsia"/>
              </w:rPr>
              <w:t>所购商品从验收合格之日起，质保期为36个月。 在质保期内商品出现损坏；24小时内要上门解决排除；免费包修包换。</w:t>
            </w:r>
          </w:p>
        </w:tc>
      </w:tr>
    </w:tbl>
    <w:p w:rsidR="00D67337" w:rsidRDefault="00D67337"/>
    <w:sectPr w:rsidR="00D67337">
      <w:pgSz w:w="16838" w:h="11906" w:orient="landscape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03" w:rsidRDefault="00824903" w:rsidP="00443AF0">
      <w:r>
        <w:separator/>
      </w:r>
    </w:p>
  </w:endnote>
  <w:endnote w:type="continuationSeparator" w:id="0">
    <w:p w:rsidR="00824903" w:rsidRDefault="00824903" w:rsidP="0044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_7b49_7eb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03" w:rsidRDefault="00824903" w:rsidP="00443AF0">
      <w:r>
        <w:separator/>
      </w:r>
    </w:p>
  </w:footnote>
  <w:footnote w:type="continuationSeparator" w:id="0">
    <w:p w:rsidR="00824903" w:rsidRDefault="00824903" w:rsidP="00443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9A5D70"/>
    <w:multiLevelType w:val="singleLevel"/>
    <w:tmpl w:val="AC9A5D7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4E69C6B"/>
    <w:multiLevelType w:val="singleLevel"/>
    <w:tmpl w:val="E4E69C6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2ZThiMTc4YWMxNDE1ODQ5ZWY2MTUxN2Y1MGFhNzQifQ=="/>
  </w:docVars>
  <w:rsids>
    <w:rsidRoot w:val="6EB72913"/>
    <w:rsid w:val="000B582C"/>
    <w:rsid w:val="001524A0"/>
    <w:rsid w:val="001D166D"/>
    <w:rsid w:val="00351BF3"/>
    <w:rsid w:val="00443AF0"/>
    <w:rsid w:val="006A29C2"/>
    <w:rsid w:val="007D364F"/>
    <w:rsid w:val="00824903"/>
    <w:rsid w:val="009C0E60"/>
    <w:rsid w:val="00AE7F80"/>
    <w:rsid w:val="00CA2FA7"/>
    <w:rsid w:val="00D67337"/>
    <w:rsid w:val="00F16B19"/>
    <w:rsid w:val="0E604F8D"/>
    <w:rsid w:val="6EB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BA248"/>
  <w15:docId w15:val="{5E7D4DC4-4FCF-4706-8245-63AB9507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3AF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44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3AF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科技人生(缘竹科技）张奎</dc:creator>
  <cp:lastModifiedBy>NTKO</cp:lastModifiedBy>
  <cp:revision>13</cp:revision>
  <dcterms:created xsi:type="dcterms:W3CDTF">2023-09-20T02:56:00Z</dcterms:created>
  <dcterms:modified xsi:type="dcterms:W3CDTF">2023-10-07T01:10:00Z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AD5B75979471417590BB6C33CE9A944F_11</vt:lpwstr>
  </property>
</Properties>
</file>