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27145"/>
    <w:bookmarkStart w:id="1" w:name="_Toc4084"/>
    <w:p w:rsidR="00E0531B" w:rsidRDefault="0033493E">
      <w:pPr>
        <w:rPr>
          <w:lang w:val="en-US"/>
        </w:rPr>
        <w:sectPr w:rsidR="00E0531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  <w:sz w:val="7"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-305435</wp:posOffset>
                </wp:positionH>
                <wp:positionV relativeFrom="paragraph">
                  <wp:posOffset>1077595</wp:posOffset>
                </wp:positionV>
                <wp:extent cx="5887085" cy="1233805"/>
                <wp:effectExtent l="0" t="0" r="18415" b="4445"/>
                <wp:wrapNone/>
                <wp:docPr id="240" name="文本框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7085" cy="1233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31B" w:rsidRDefault="0033493E">
                            <w:pPr>
                              <w:jc w:val="center"/>
                              <w:rPr>
                                <w:rFonts w:eastAsiaTheme="minorEastAsia" w:cs="Times New Roman"/>
                                <w:b/>
                                <w:w w:val="11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eastAsiaTheme="minorEastAsia" w:cs="Times New Roman" w:hint="eastAsia"/>
                                <w:b/>
                                <w:w w:val="110"/>
                                <w:sz w:val="52"/>
                                <w:szCs w:val="52"/>
                              </w:rPr>
                              <w:t>滁州市第二人民医院</w:t>
                            </w:r>
                          </w:p>
                          <w:p w:rsidR="00E0531B" w:rsidRDefault="0033493E">
                            <w:pPr>
                              <w:jc w:val="center"/>
                              <w:rPr>
                                <w:rFonts w:eastAsiaTheme="minorEastAsia" w:cs="Times New Roman"/>
                                <w:b/>
                                <w:w w:val="11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eastAsiaTheme="minorEastAsia" w:cs="Times New Roman" w:hint="eastAsia"/>
                                <w:b/>
                                <w:w w:val="110"/>
                                <w:sz w:val="52"/>
                                <w:szCs w:val="52"/>
                                <w:lang w:val="en-US"/>
                              </w:rPr>
                              <w:t>手动</w:t>
                            </w:r>
                            <w:r>
                              <w:rPr>
                                <w:rFonts w:eastAsiaTheme="minorEastAsia" w:cs="Times New Roman" w:hint="eastAsia"/>
                                <w:b/>
                                <w:w w:val="110"/>
                                <w:sz w:val="52"/>
                                <w:szCs w:val="52"/>
                              </w:rPr>
                              <w:t>密集架参数要求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40" o:spid="_x0000_s1026" type="#_x0000_t202" style="position:absolute;margin-left:-24.05pt;margin-top:84.85pt;width:463.55pt;height:9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" fillcolor="white [3201]" stroked="f" strokeweight=".5pt">
                <v:textbox>
                  <w:txbxContent>
                    <w:p w:rsidR="00E0531B" w:rsidRDefault="0033493E">
                      <w:pPr>
                        <w:jc w:val="center"/>
                        <w:rPr>
                          <w:rFonts w:eastAsiaTheme="minorEastAsia" w:cs="Times New Roman"/>
                          <w:b/>
                          <w:w w:val="110"/>
                          <w:sz w:val="52"/>
                          <w:szCs w:val="52"/>
                        </w:rPr>
                      </w:pPr>
                      <w:r>
                        <w:rPr>
                          <w:rFonts w:eastAsiaTheme="minorEastAsia" w:cs="Times New Roman" w:hint="eastAsia"/>
                          <w:b/>
                          <w:w w:val="110"/>
                          <w:sz w:val="52"/>
                          <w:szCs w:val="52"/>
                        </w:rPr>
                        <w:t>滁州市第二人民医院</w:t>
                      </w:r>
                    </w:p>
                    <w:p w:rsidR="00E0531B" w:rsidRDefault="0033493E">
                      <w:pPr>
                        <w:jc w:val="center"/>
                        <w:rPr>
                          <w:rFonts w:eastAsiaTheme="minorEastAsia" w:cs="Times New Roman"/>
                          <w:b/>
                          <w:w w:val="11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eastAsiaTheme="minorEastAsia" w:cs="Times New Roman" w:hint="eastAsia"/>
                          <w:b/>
                          <w:w w:val="110"/>
                          <w:sz w:val="52"/>
                          <w:szCs w:val="52"/>
                          <w:lang w:val="en-US"/>
                        </w:rPr>
                        <w:t>手动</w:t>
                      </w:r>
                      <w:r>
                        <w:rPr>
                          <w:rFonts w:eastAsiaTheme="minorEastAsia" w:cs="Times New Roman" w:hint="eastAsia"/>
                          <w:b/>
                          <w:w w:val="110"/>
                          <w:sz w:val="52"/>
                          <w:szCs w:val="52"/>
                        </w:rPr>
                        <w:t>密集架参数要求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7"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6399530</wp:posOffset>
                </wp:positionV>
                <wp:extent cx="5887085" cy="543560"/>
                <wp:effectExtent l="0" t="0" r="18415" b="8890"/>
                <wp:wrapNone/>
                <wp:docPr id="242" name="文本框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708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31B" w:rsidRDefault="0033493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日期：202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年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42" o:spid="_x0000_s1027" type="#_x0000_t202" style="position:absolute;margin-left:-26.95pt;margin-top:503.9pt;width:463.55pt;height:42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" fillcolor="white [3201]" stroked="f" strokeweight=".5pt">
                <v:textbox>
                  <w:txbxContent>
                    <w:p w:rsidR="00E0531B" w:rsidRDefault="0033493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/>
                        </w:rPr>
                        <w:t>日期：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/>
                        </w:rPr>
                        <w:t>202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/>
                        </w:rPr>
                        <w:t>年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="00AB6B23">
        <w:rPr>
          <w:rFonts w:hint="eastAsia"/>
          <w:lang w:val="en-US"/>
        </w:rPr>
        <w:t xml:space="preserve"> </w:t>
      </w:r>
      <w:r w:rsidR="00AB6B23">
        <w:rPr>
          <w:lang w:val="en-US"/>
        </w:rPr>
        <w:t xml:space="preserve">             </w:t>
      </w:r>
    </w:p>
    <w:p w:rsidR="00E0531B" w:rsidRDefault="0033493E">
      <w:pPr>
        <w:pStyle w:val="1"/>
        <w:numPr>
          <w:ilvl w:val="0"/>
          <w:numId w:val="2"/>
        </w:numPr>
        <w:rPr>
          <w:lang w:val="en-US"/>
        </w:rPr>
      </w:pPr>
      <w:r>
        <w:rPr>
          <w:rFonts w:hint="eastAsia"/>
          <w:lang w:val="en-US"/>
        </w:rPr>
        <w:lastRenderedPageBreak/>
        <w:t>设备明细表</w:t>
      </w:r>
    </w:p>
    <w:tbl>
      <w:tblPr>
        <w:tblW w:w="8178" w:type="dxa"/>
        <w:tblInd w:w="93" w:type="dxa"/>
        <w:tblLook w:val="04A0" w:firstRow="1" w:lastRow="0" w:firstColumn="1" w:lastColumn="0" w:noHBand="0" w:noVBand="1"/>
      </w:tblPr>
      <w:tblGrid>
        <w:gridCol w:w="818"/>
        <w:gridCol w:w="2222"/>
        <w:gridCol w:w="3364"/>
        <w:gridCol w:w="1034"/>
        <w:gridCol w:w="740"/>
      </w:tblGrid>
      <w:tr w:rsidR="00E0531B">
        <w:trPr>
          <w:trHeight w:val="9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bidi="ar"/>
              </w:rPr>
              <w:t>序号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bidi="ar"/>
              </w:rPr>
              <w:t>货物名称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bidi="ar"/>
              </w:rPr>
              <w:t>规格型号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bidi="ar"/>
              </w:rPr>
              <w:t>单位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bidi="ar"/>
              </w:rPr>
              <w:t>数量</w:t>
            </w:r>
          </w:p>
        </w:tc>
      </w:tr>
      <w:tr w:rsidR="00E0531B">
        <w:trPr>
          <w:trHeight w:val="1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手动档案密集架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 xml:space="preserve">1、每列6节，每节6层，移动列：5400*600*2500-10列，固定列：5400*600*2500-1列，      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立方米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89.1</w:t>
            </w:r>
          </w:p>
        </w:tc>
      </w:tr>
      <w:tr w:rsidR="00E0531B">
        <w:trPr>
          <w:trHeight w:val="10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会计凭证密集架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每列5节，每节12层 4500*600*2500-7列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立方米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47.25</w:t>
            </w:r>
          </w:p>
        </w:tc>
      </w:tr>
      <w:tr w:rsidR="00E0531B">
        <w:trPr>
          <w:trHeight w:val="9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会计凭证搁板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与密集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架配套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420</w:t>
            </w:r>
          </w:p>
        </w:tc>
      </w:tr>
      <w:tr w:rsidR="00E0531B">
        <w:trPr>
          <w:trHeight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书车、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书梯</w:t>
            </w:r>
            <w:proofErr w:type="gramEnd"/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具体参数详见附件4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2</w:t>
            </w:r>
          </w:p>
        </w:tc>
      </w:tr>
      <w:tr w:rsidR="00E0531B">
        <w:trPr>
          <w:trHeight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防磁柜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具体参数详见附件5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1</w:t>
            </w:r>
          </w:p>
        </w:tc>
      </w:tr>
      <w:tr w:rsidR="00E0531B">
        <w:trPr>
          <w:trHeight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除湿机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具体参数详见附件6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3</w:t>
            </w:r>
          </w:p>
        </w:tc>
      </w:tr>
      <w:tr w:rsidR="00E0531B">
        <w:trPr>
          <w:trHeight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除尘器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具体参数详见附件7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1</w:t>
            </w:r>
          </w:p>
        </w:tc>
      </w:tr>
      <w:tr w:rsidR="00E0531B">
        <w:trPr>
          <w:trHeight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保密柜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具体参数详见附件8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1</w:t>
            </w:r>
          </w:p>
        </w:tc>
      </w:tr>
      <w:tr w:rsidR="00E0531B">
        <w:trPr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B307A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阻燃防紫外线</w:t>
            </w:r>
            <w:r w:rsidR="0033493E">
              <w:rPr>
                <w:rFonts w:hint="eastAsia"/>
                <w:color w:val="000000"/>
                <w:sz w:val="20"/>
                <w:szCs w:val="20"/>
                <w:lang w:val="en-US" w:bidi="ar"/>
              </w:rPr>
              <w:t>窗帘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具体参数详见附件9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531B" w:rsidRDefault="0033493E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"/>
              </w:rPr>
              <w:t>35</w:t>
            </w:r>
          </w:p>
        </w:tc>
      </w:tr>
    </w:tbl>
    <w:p w:rsidR="00E0531B" w:rsidRDefault="00E0531B">
      <w:pPr>
        <w:rPr>
          <w:lang w:val="en-US"/>
        </w:rPr>
      </w:pPr>
    </w:p>
    <w:p w:rsidR="00E0531B" w:rsidRDefault="00E0531B">
      <w:pPr>
        <w:rPr>
          <w:lang w:val="en-US"/>
        </w:rPr>
      </w:pPr>
    </w:p>
    <w:p w:rsidR="00E0531B" w:rsidRDefault="00E0531B">
      <w:pPr>
        <w:pStyle w:val="1"/>
        <w:rPr>
          <w:lang w:val="en-US"/>
        </w:rPr>
      </w:pPr>
    </w:p>
    <w:p w:rsidR="00E0531B" w:rsidRDefault="00E0531B">
      <w:pPr>
        <w:pStyle w:val="1"/>
        <w:rPr>
          <w:lang w:val="en-US"/>
        </w:rPr>
      </w:pPr>
    </w:p>
    <w:p w:rsidR="00E0531B" w:rsidRDefault="00E0531B">
      <w:pPr>
        <w:pStyle w:val="1"/>
        <w:jc w:val="both"/>
        <w:rPr>
          <w:lang w:val="en-US"/>
        </w:rPr>
      </w:pPr>
    </w:p>
    <w:p w:rsidR="00E0531B" w:rsidRDefault="00E0531B">
      <w:pPr>
        <w:pStyle w:val="1"/>
        <w:jc w:val="both"/>
        <w:rPr>
          <w:lang w:val="en-US"/>
        </w:rPr>
      </w:pPr>
    </w:p>
    <w:p w:rsidR="00E0531B" w:rsidRDefault="0033493E">
      <w:pPr>
        <w:pStyle w:val="1"/>
        <w:jc w:val="both"/>
        <w:rPr>
          <w:lang w:val="en-US"/>
        </w:rPr>
      </w:pPr>
      <w:r>
        <w:rPr>
          <w:rFonts w:hint="eastAsia"/>
          <w:lang w:val="en-US"/>
        </w:rPr>
        <w:t>二、平面设计图</w:t>
      </w:r>
    </w:p>
    <w:p w:rsidR="00E0531B" w:rsidRDefault="0033493E">
      <w:pPr>
        <w:ind w:leftChars="-300" w:left="-660"/>
        <w:rPr>
          <w:lang w:val="en-US"/>
        </w:rPr>
      </w:pPr>
      <w:r>
        <w:rPr>
          <w:rFonts w:hint="eastAsia"/>
          <w:lang w:val="en-US"/>
        </w:rPr>
        <w:br w:type="page"/>
      </w:r>
      <w:r>
        <w:rPr>
          <w:rFonts w:hint="eastAsia"/>
          <w:noProof/>
          <w:lang w:val="en-US" w:bidi="ar-SA"/>
        </w:rPr>
        <w:lastRenderedPageBreak/>
        <w:drawing>
          <wp:inline distT="0" distB="0" distL="114300" distR="114300">
            <wp:extent cx="7509510" cy="5549900"/>
            <wp:effectExtent l="0" t="0" r="12700" b="15240"/>
            <wp:docPr id="1" name="图片 1" descr="1672188554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21885547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09510" cy="554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31B" w:rsidRDefault="00E0531B">
      <w:pPr>
        <w:pStyle w:val="1"/>
        <w:rPr>
          <w:lang w:val="en-US"/>
        </w:rPr>
      </w:pPr>
    </w:p>
    <w:p w:rsidR="00E0531B" w:rsidRDefault="00E0531B">
      <w:pPr>
        <w:pStyle w:val="1"/>
        <w:rPr>
          <w:lang w:val="en-US"/>
        </w:rPr>
      </w:pPr>
    </w:p>
    <w:p w:rsidR="00E0531B" w:rsidRDefault="0033493E">
      <w:pPr>
        <w:pStyle w:val="1"/>
        <w:rPr>
          <w:lang w:val="en-US"/>
        </w:rPr>
      </w:pPr>
      <w:r>
        <w:rPr>
          <w:rFonts w:hint="eastAsia"/>
          <w:lang w:val="en-US"/>
        </w:rPr>
        <w:t>三、手动密集架详细技术</w:t>
      </w:r>
      <w:bookmarkEnd w:id="0"/>
      <w:bookmarkEnd w:id="1"/>
      <w:r>
        <w:rPr>
          <w:rFonts w:hint="eastAsia"/>
          <w:lang w:val="en-US"/>
        </w:rPr>
        <w:t>参数说明</w:t>
      </w:r>
    </w:p>
    <w:p w:rsidR="00E0531B" w:rsidRDefault="0033493E">
      <w:pPr>
        <w:ind w:leftChars="200" w:left="440"/>
        <w:rPr>
          <w:b/>
          <w:bCs/>
        </w:rPr>
      </w:pPr>
      <w:r>
        <w:rPr>
          <w:rFonts w:hint="eastAsia"/>
          <w:b/>
          <w:bCs/>
        </w:rPr>
        <w:t>一、产品执行标准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</w:rPr>
        <w:t>货物需遵循主要国家标准和行业标准。符合相关技术规范(若国家有最新的标准或规范出</w:t>
      </w:r>
      <w:r>
        <w:rPr>
          <w:rFonts w:hint="eastAsia"/>
          <w:sz w:val="21"/>
          <w:szCs w:val="21"/>
          <w:lang w:val="en-US"/>
        </w:rPr>
        <w:t>台，以最新的为准)：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1、GB/T13667.3-2013《钢制书架第3部分：手动密集书架》；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2、GB/T3325-2017《金属家具通用技术条件》；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3、GB/T35607-2017《绿色产品评价 家具》；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4、DA/T 7-1992《直列式档案密集架》；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t>二、产品</w:t>
      </w:r>
      <w:r>
        <w:rPr>
          <w:rFonts w:hint="eastAsia"/>
          <w:b/>
          <w:bCs/>
          <w:sz w:val="21"/>
          <w:szCs w:val="21"/>
        </w:rPr>
        <w:t>结构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为双柱式结构。每层由两块或一整块板件组成，</w:t>
      </w:r>
      <w:proofErr w:type="gramStart"/>
      <w:r>
        <w:rPr>
          <w:rFonts w:hint="eastAsia"/>
          <w:sz w:val="21"/>
          <w:szCs w:val="21"/>
          <w:lang w:val="en-US"/>
        </w:rPr>
        <w:t>挂板双扣结构</w:t>
      </w:r>
      <w:proofErr w:type="gramEnd"/>
      <w:r>
        <w:rPr>
          <w:rFonts w:hint="eastAsia"/>
          <w:sz w:val="21"/>
          <w:szCs w:val="21"/>
          <w:lang w:val="en-US"/>
        </w:rPr>
        <w:t>，层间距</w:t>
      </w:r>
      <w:proofErr w:type="gramStart"/>
      <w:r>
        <w:rPr>
          <w:rFonts w:hint="eastAsia"/>
          <w:sz w:val="21"/>
          <w:szCs w:val="21"/>
          <w:lang w:val="en-US"/>
        </w:rPr>
        <w:t>可据需任意</w:t>
      </w:r>
      <w:proofErr w:type="gramEnd"/>
      <w:r>
        <w:rPr>
          <w:rFonts w:hint="eastAsia"/>
          <w:sz w:val="21"/>
          <w:szCs w:val="21"/>
          <w:lang w:val="en-US"/>
        </w:rPr>
        <w:t>调整，主要由轨道、底盘、立柱、搁板、挂板、侧板、顶板、门板、传动装置、防倾倒件、缓冲密封装置组成。</w:t>
      </w:r>
    </w:p>
    <w:p w:rsidR="00E0531B" w:rsidRDefault="0033493E">
      <w:pPr>
        <w:ind w:leftChars="200" w:left="440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t>三</w:t>
      </w:r>
      <w:r>
        <w:rPr>
          <w:rFonts w:hint="eastAsia"/>
          <w:b/>
          <w:bCs/>
          <w:sz w:val="21"/>
          <w:szCs w:val="21"/>
        </w:rPr>
        <w:t>、产品部件</w:t>
      </w:r>
      <w:r>
        <w:rPr>
          <w:rFonts w:hint="eastAsia"/>
          <w:b/>
          <w:bCs/>
          <w:sz w:val="21"/>
          <w:szCs w:val="21"/>
          <w:lang w:val="en-US"/>
        </w:rPr>
        <w:t>制作</w:t>
      </w:r>
      <w:r>
        <w:rPr>
          <w:rFonts w:hint="eastAsia"/>
          <w:b/>
          <w:bCs/>
          <w:sz w:val="21"/>
          <w:szCs w:val="21"/>
        </w:rPr>
        <w:t>要求</w:t>
      </w:r>
    </w:p>
    <w:p w:rsidR="00E0531B" w:rsidRDefault="0033493E">
      <w:pPr>
        <w:autoSpaceDE/>
        <w:autoSpaceDN/>
        <w:spacing w:line="360" w:lineRule="auto"/>
        <w:ind w:firstLineChars="200" w:firstLine="422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t>1、轨道：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采用实心方钢与板件焊接组合成路轨，路轨顶端设有限位装置，防止底架脱轨。轨道用膨胀螺丝固定在地面上。按规定铺设轨道，单根导轨直线度偏差应不大于1mm/m，轨道之间任何位置的水平偏差不大于0.5mm/m。 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2、底盘：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2.1、</w:t>
      </w:r>
      <w:r>
        <w:rPr>
          <w:rFonts w:hint="eastAsia"/>
          <w:sz w:val="21"/>
          <w:szCs w:val="21"/>
        </w:rPr>
        <w:t>采用优质热轧钢板折弯成型，高度≥120mm，并采用双折弯工艺加强，底盘上</w:t>
      </w:r>
      <w:proofErr w:type="gramStart"/>
      <w:r>
        <w:rPr>
          <w:rFonts w:hint="eastAsia"/>
          <w:sz w:val="21"/>
          <w:szCs w:val="21"/>
        </w:rPr>
        <w:t>平面弯边</w:t>
      </w:r>
      <w:proofErr w:type="gramEnd"/>
      <w:r>
        <w:rPr>
          <w:rFonts w:hint="eastAsia"/>
          <w:sz w:val="21"/>
          <w:szCs w:val="21"/>
        </w:rPr>
        <w:t>≥50mm，架体长期载重存放资料不易变形，底盘与立柱连接采用φ≥10×20（mm）螺栓，底盘装配后的直线偏差≤0.5mm/m，全长偏差≤3mm。底盘连接采用嵌入式分段组装，底盘连接件螺丝</w:t>
      </w:r>
      <w:proofErr w:type="gramStart"/>
      <w:r>
        <w:rPr>
          <w:rFonts w:hint="eastAsia"/>
          <w:sz w:val="21"/>
          <w:szCs w:val="21"/>
        </w:rPr>
        <w:t>孔采用</w:t>
      </w:r>
      <w:proofErr w:type="gramEnd"/>
      <w:r>
        <w:rPr>
          <w:rFonts w:hint="eastAsia"/>
          <w:sz w:val="21"/>
          <w:szCs w:val="21"/>
        </w:rPr>
        <w:t>方孔设计，紧固件（螺杆）底部</w:t>
      </w:r>
      <w:proofErr w:type="gramStart"/>
      <w:r>
        <w:rPr>
          <w:rFonts w:hint="eastAsia"/>
          <w:sz w:val="21"/>
          <w:szCs w:val="21"/>
        </w:rPr>
        <w:t>为方颈设计</w:t>
      </w:r>
      <w:proofErr w:type="gramEnd"/>
      <w:r>
        <w:rPr>
          <w:rFonts w:hint="eastAsia"/>
          <w:sz w:val="21"/>
          <w:szCs w:val="21"/>
        </w:rPr>
        <w:t>，与连接件形成嵌入式紧固结构，实现三点紧固和三点承重受力。提高底盘的承载能力。轴承横梁采用优质热轧钢板一次成型制作，尺寸</w:t>
      </w:r>
      <w:r>
        <w:rPr>
          <w:rFonts w:hint="eastAsia"/>
          <w:sz w:val="21"/>
          <w:szCs w:val="21"/>
          <w:lang w:val="en-US"/>
        </w:rPr>
        <w:t>≧</w:t>
      </w:r>
      <w:r>
        <w:rPr>
          <w:rFonts w:hint="eastAsia"/>
          <w:sz w:val="21"/>
          <w:szCs w:val="21"/>
        </w:rPr>
        <w:t>W55*H45mm，在轴承装配的平面压印深≥1.4mm，宽</w:t>
      </w:r>
      <w:r>
        <w:rPr>
          <w:rFonts w:hint="eastAsia"/>
          <w:sz w:val="21"/>
          <w:szCs w:val="21"/>
          <w:lang w:val="en-US"/>
        </w:rPr>
        <w:t>≧</w:t>
      </w:r>
      <w:r>
        <w:rPr>
          <w:rFonts w:hint="eastAsia"/>
          <w:sz w:val="21"/>
          <w:szCs w:val="21"/>
        </w:rPr>
        <w:t>40mm凹槽，增强轴承梁的承载力，为轴承装配质量提供更好保障。</w:t>
      </w:r>
    </w:p>
    <w:p w:rsidR="00E0531B" w:rsidRDefault="0033493E">
      <w:pPr>
        <w:pStyle w:val="0"/>
        <w:widowControl w:val="0"/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▲</w:t>
      </w:r>
      <w:r>
        <w:rPr>
          <w:rFonts w:ascii="宋体" w:eastAsia="宋体" w:hAnsi="宋体" w:cs="宋体" w:hint="eastAsia"/>
          <w:szCs w:val="21"/>
        </w:rPr>
        <w:t>2.2、底盘</w:t>
      </w:r>
      <w:r>
        <w:rPr>
          <w:rFonts w:ascii="宋体" w:eastAsia="宋体" w:hAnsi="宋体" w:cs="宋体" w:hint="eastAsia"/>
          <w:szCs w:val="21"/>
          <w:lang w:bidi="ar"/>
        </w:rPr>
        <w:t>部件质量过硬各项技术指标</w:t>
      </w:r>
      <w:r>
        <w:rPr>
          <w:rFonts w:ascii="宋体" w:eastAsia="宋体" w:hAnsi="宋体" w:cs="宋体" w:hint="eastAsia"/>
          <w:szCs w:val="21"/>
        </w:rPr>
        <w:t>依据（包括但不限于）GB/T3325-2017《金属家具通用技术条件》、GB/T35607-2017《绿色产品评价家具》、GB/T 700-2006《碳素结构</w:t>
      </w:r>
      <w:r>
        <w:rPr>
          <w:rFonts w:ascii="宋体" w:eastAsia="宋体" w:hAnsi="宋体" w:cs="宋体" w:hint="eastAsia"/>
          <w:szCs w:val="21"/>
        </w:rPr>
        <w:lastRenderedPageBreak/>
        <w:t>钢》、QB/T3832-1999《轻工产品金属镀层腐蚀试验结果的评价》、QB/T 3827-1999《轻工产品金属镀层和化学处理层的耐腐蚀试验方法 乙酸盐雾试验（ASS）法》标准要求。化学成分:碳C，%≤0.05%、硅Si，%≤0.005%、锰</w:t>
      </w:r>
      <w:proofErr w:type="spellStart"/>
      <w:r>
        <w:rPr>
          <w:rFonts w:ascii="宋体" w:eastAsia="宋体" w:hAnsi="宋体" w:cs="宋体" w:hint="eastAsia"/>
          <w:szCs w:val="21"/>
        </w:rPr>
        <w:t>Mn</w:t>
      </w:r>
      <w:proofErr w:type="spellEnd"/>
      <w:r>
        <w:rPr>
          <w:rFonts w:ascii="宋体" w:eastAsia="宋体" w:hAnsi="宋体" w:cs="宋体" w:hint="eastAsia"/>
          <w:szCs w:val="21"/>
        </w:rPr>
        <w:t>，%≤0.23%、磷P，%≤0.012%、硫S，%≤0.003%；</w:t>
      </w:r>
    </w:p>
    <w:p w:rsidR="00E0531B" w:rsidRDefault="0033493E">
      <w:pPr>
        <w:pStyle w:val="0"/>
        <w:widowControl w:val="0"/>
        <w:spacing w:line="360" w:lineRule="auto"/>
        <w:rPr>
          <w:rFonts w:ascii="宋体" w:eastAsia="宋体" w:hAnsi="宋体" w:cs="宋体"/>
          <w:szCs w:val="21"/>
          <w:lang w:bidi="zh-CN"/>
        </w:rPr>
      </w:pPr>
      <w:r>
        <w:rPr>
          <w:rFonts w:ascii="宋体" w:eastAsia="宋体" w:hAnsi="宋体" w:cs="宋体" w:hint="eastAsia"/>
          <w:szCs w:val="21"/>
        </w:rPr>
        <w:t>力学性能：屈服强度≥250N/mm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、断后伸长率≥50%；金属喷漆（塑）涂层理化性能要求：硬度≥4H、附着力0级、耐腐蚀性能≧500h、500h乙酸盐雾试验（ASS试验）耐腐蚀等级达到10级； 产品有害物质 家具涂层可迁移元素：铅</w:t>
      </w:r>
      <w:proofErr w:type="spellStart"/>
      <w:r>
        <w:rPr>
          <w:rFonts w:ascii="宋体" w:eastAsia="宋体" w:hAnsi="宋体" w:cs="宋体" w:hint="eastAsia"/>
          <w:szCs w:val="21"/>
        </w:rPr>
        <w:t>Pb</w:t>
      </w:r>
      <w:proofErr w:type="spellEnd"/>
      <w:r>
        <w:rPr>
          <w:rFonts w:ascii="宋体" w:eastAsia="宋体" w:hAnsi="宋体" w:cs="宋体" w:hint="eastAsia"/>
          <w:szCs w:val="21"/>
        </w:rPr>
        <w:t>、镉Cd、铬Cr、汞 Hg、锑 Sb、钡 Ba、硒 Se、砷 As检验检测结果均为未检出、甲醛释放量≤0.003mg/m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、苯≤0.01mg/m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、甲苯≤0.01mg/m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、二甲苯≤0.01mg/m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、TVOC≤0.01mg/m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 xml:space="preserve"> 3、立柱：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 3.1、</w:t>
      </w:r>
      <w:r>
        <w:rPr>
          <w:rFonts w:hint="eastAsia"/>
          <w:sz w:val="21"/>
          <w:szCs w:val="21"/>
        </w:rPr>
        <w:t>采用优质冷轧钢板一次性成型制作七道</w:t>
      </w:r>
      <w:proofErr w:type="gramStart"/>
      <w:r>
        <w:rPr>
          <w:rFonts w:hint="eastAsia"/>
          <w:sz w:val="21"/>
          <w:szCs w:val="21"/>
        </w:rPr>
        <w:t>弯边工艺</w:t>
      </w:r>
      <w:proofErr w:type="gramEnd"/>
      <w:r>
        <w:rPr>
          <w:rFonts w:hint="eastAsia"/>
          <w:sz w:val="21"/>
          <w:szCs w:val="21"/>
        </w:rPr>
        <w:t>，立柱正面</w:t>
      </w:r>
      <w:r>
        <w:rPr>
          <w:rFonts w:hint="eastAsia"/>
          <w:sz w:val="21"/>
          <w:szCs w:val="21"/>
          <w:lang w:val="en-US"/>
        </w:rPr>
        <w:t>≧</w:t>
      </w:r>
      <w:r>
        <w:rPr>
          <w:rFonts w:hint="eastAsia"/>
          <w:sz w:val="21"/>
          <w:szCs w:val="21"/>
        </w:rPr>
        <w:t>50mm，</w:t>
      </w:r>
      <w:proofErr w:type="gramStart"/>
      <w:r>
        <w:rPr>
          <w:rFonts w:hint="eastAsia"/>
          <w:sz w:val="21"/>
          <w:szCs w:val="21"/>
        </w:rPr>
        <w:t>侧面</w:t>
      </w:r>
      <w:r>
        <w:rPr>
          <w:rFonts w:hint="eastAsia"/>
          <w:sz w:val="21"/>
          <w:szCs w:val="21"/>
          <w:lang w:val="en-US"/>
        </w:rPr>
        <w:t>≧</w:t>
      </w:r>
      <w:proofErr w:type="gramEnd"/>
      <w:r>
        <w:rPr>
          <w:rFonts w:hint="eastAsia"/>
          <w:sz w:val="21"/>
          <w:szCs w:val="21"/>
        </w:rPr>
        <w:t>38mm。正面压印凹槽，凹槽成型尺寸≥20mm，深度≥2mm。侧面压印凹槽，凹槽成型尺寸≥18mm，深度≥1.2mm。凹槽底面为平面，增强立柱承重能力。</w:t>
      </w:r>
    </w:p>
    <w:p w:rsidR="00E0531B" w:rsidRDefault="0033493E">
      <w:pPr>
        <w:pStyle w:val="0"/>
        <w:widowControl w:val="0"/>
        <w:spacing w:line="360" w:lineRule="auto"/>
        <w:ind w:firstLineChars="200" w:firstLine="422"/>
        <w:jc w:val="both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▲</w:t>
      </w:r>
      <w:r>
        <w:rPr>
          <w:rFonts w:ascii="宋体" w:eastAsia="宋体" w:hAnsi="宋体" w:cs="宋体" w:hint="eastAsia"/>
          <w:szCs w:val="21"/>
        </w:rPr>
        <w:t>3.2、立柱</w:t>
      </w:r>
      <w:r>
        <w:rPr>
          <w:rFonts w:ascii="宋体" w:eastAsia="宋体" w:hAnsi="宋体" w:cs="宋体" w:hint="eastAsia"/>
          <w:szCs w:val="21"/>
          <w:lang w:bidi="ar"/>
        </w:rPr>
        <w:t>部件质量过硬各项技术指标</w:t>
      </w:r>
      <w:r>
        <w:rPr>
          <w:rFonts w:ascii="宋体" w:eastAsia="宋体" w:hAnsi="宋体" w:cs="宋体" w:hint="eastAsia"/>
          <w:szCs w:val="21"/>
        </w:rPr>
        <w:t>依据（包括但不限于）GB/T3325-2017《金属家具通用技术条件》、GB/T35607-2017《绿色产品评价家具》、GB/T 700-2006《碳素结构钢》、QB/T3832-1999《轻工产品金属镀层腐蚀试验结果的评价》、QB/T 3827-1999《轻工产品金属镀层和化学处理层的耐腐蚀试验方法 乙酸盐雾试验（ASS）法》标准要求。化学成分:碳C，%≤0.05%、硅Si，%≤0.005%、锰</w:t>
      </w:r>
      <w:proofErr w:type="spellStart"/>
      <w:r>
        <w:rPr>
          <w:rFonts w:ascii="宋体" w:eastAsia="宋体" w:hAnsi="宋体" w:cs="宋体" w:hint="eastAsia"/>
          <w:szCs w:val="21"/>
        </w:rPr>
        <w:t>Mn</w:t>
      </w:r>
      <w:proofErr w:type="spellEnd"/>
      <w:r>
        <w:rPr>
          <w:rFonts w:ascii="宋体" w:eastAsia="宋体" w:hAnsi="宋体" w:cs="宋体" w:hint="eastAsia"/>
          <w:szCs w:val="21"/>
        </w:rPr>
        <w:t>，%≤0.23%、磷P，%≤0.012%、硫S，%≤0.003%；</w:t>
      </w:r>
    </w:p>
    <w:p w:rsidR="00E0531B" w:rsidRDefault="0033493E">
      <w:pPr>
        <w:autoSpaceDE/>
        <w:autoSpaceDN/>
        <w:spacing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力学性能：屈服强度≥250N/mm</w:t>
      </w:r>
      <w:r>
        <w:rPr>
          <w:rFonts w:hint="eastAsia"/>
          <w:sz w:val="21"/>
          <w:szCs w:val="21"/>
          <w:vertAlign w:val="superscript"/>
          <w:lang w:val="en-US"/>
        </w:rPr>
        <w:t>2</w:t>
      </w:r>
      <w:r>
        <w:rPr>
          <w:rFonts w:hint="eastAsia"/>
          <w:sz w:val="21"/>
          <w:szCs w:val="21"/>
          <w:lang w:val="en-US"/>
        </w:rPr>
        <w:t xml:space="preserve"> 、断后伸长率≥50%；金属喷漆（塑）涂层理化性能要求：硬度≥4H、附着力0级、耐腐蚀性能≧500h、500h乙酸盐雾试验（ASS试验）耐腐蚀等级达到10级； 产品有害物质 家具涂层可迁移元素：铅</w:t>
      </w:r>
      <w:proofErr w:type="spellStart"/>
      <w:r>
        <w:rPr>
          <w:rFonts w:hint="eastAsia"/>
          <w:sz w:val="21"/>
          <w:szCs w:val="21"/>
          <w:lang w:val="en-US"/>
        </w:rPr>
        <w:t>Pb</w:t>
      </w:r>
      <w:proofErr w:type="spellEnd"/>
      <w:r>
        <w:rPr>
          <w:rFonts w:hint="eastAsia"/>
          <w:sz w:val="21"/>
          <w:szCs w:val="21"/>
          <w:lang w:val="en-US"/>
        </w:rPr>
        <w:t>、镉Cd、铬Cr、汞 Hg、锑 Sb、钡 Ba、硒 Se、砷 As检验检测结果均为未检出、甲醛释放量≤0.003mg/m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、二甲苯≤0.01mg/m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、TVOC≤0.01mg/m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4、搁板：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4.1、</w:t>
      </w:r>
      <w:r>
        <w:rPr>
          <w:rFonts w:hint="eastAsia"/>
          <w:sz w:val="21"/>
          <w:szCs w:val="21"/>
        </w:rPr>
        <w:t>采用优质冷轧钢板，每层搁板采用双面组合结构，并采用七道</w:t>
      </w:r>
      <w:proofErr w:type="gramStart"/>
      <w:r>
        <w:rPr>
          <w:rFonts w:hint="eastAsia"/>
          <w:sz w:val="21"/>
          <w:szCs w:val="21"/>
        </w:rPr>
        <w:t>弯边工艺</w:t>
      </w:r>
      <w:proofErr w:type="gramEnd"/>
      <w:r>
        <w:rPr>
          <w:rFonts w:hint="eastAsia"/>
          <w:sz w:val="21"/>
          <w:szCs w:val="21"/>
        </w:rPr>
        <w:t>，搁板表面压印两条对称凹槽筋，压印深度≥2mm，折弯高度</w:t>
      </w:r>
      <w:r>
        <w:rPr>
          <w:rFonts w:hint="eastAsia"/>
          <w:sz w:val="21"/>
          <w:szCs w:val="21"/>
          <w:lang w:val="en-US"/>
        </w:rPr>
        <w:t>≧</w:t>
      </w:r>
      <w:r>
        <w:rPr>
          <w:rFonts w:hint="eastAsia"/>
          <w:sz w:val="21"/>
          <w:szCs w:val="21"/>
        </w:rPr>
        <w:t>25mm，增加承载能力。在每层搁板上加载80kg均布静载荷，经24h连续试验后检查挂板、搁板、立柱及其</w:t>
      </w:r>
      <w:proofErr w:type="gramStart"/>
      <w:r>
        <w:rPr>
          <w:rFonts w:hint="eastAsia"/>
          <w:sz w:val="21"/>
          <w:szCs w:val="21"/>
        </w:rPr>
        <w:t>结合部位和架体</w:t>
      </w:r>
      <w:proofErr w:type="gramEnd"/>
      <w:r>
        <w:rPr>
          <w:rFonts w:hint="eastAsia"/>
          <w:sz w:val="21"/>
          <w:szCs w:val="21"/>
        </w:rPr>
        <w:t>应无塑性变形和其他异常现象。</w:t>
      </w:r>
    </w:p>
    <w:p w:rsidR="00E0531B" w:rsidRDefault="0033493E">
      <w:pPr>
        <w:pStyle w:val="0"/>
        <w:widowControl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▲4.2、搁板</w:t>
      </w:r>
      <w:r>
        <w:rPr>
          <w:rFonts w:ascii="宋体" w:eastAsia="宋体" w:hAnsi="宋体" w:cs="宋体" w:hint="eastAsia"/>
          <w:szCs w:val="21"/>
          <w:lang w:bidi="ar"/>
        </w:rPr>
        <w:t>部件质量过硬各项技术指标</w:t>
      </w:r>
      <w:r>
        <w:rPr>
          <w:rFonts w:ascii="宋体" w:eastAsia="宋体" w:hAnsi="宋体" w:cs="宋体" w:hint="eastAsia"/>
          <w:szCs w:val="21"/>
        </w:rPr>
        <w:t>依据（包括但不限于）GB/T3325-2017《金属家具通用技术条件》、GB/T35607-2017《绿色产品评价家具》、GB/T 700-2006《碳素结构</w:t>
      </w:r>
      <w:r>
        <w:rPr>
          <w:rFonts w:ascii="宋体" w:eastAsia="宋体" w:hAnsi="宋体" w:cs="宋体" w:hint="eastAsia"/>
          <w:szCs w:val="21"/>
        </w:rPr>
        <w:lastRenderedPageBreak/>
        <w:t>钢》、QB/T3832-1999《轻工产品金属镀层腐蚀试验结果的评价》、QB/T 3827-1999《轻工产品金属镀层和化学处理层的耐腐蚀试验方法 乙酸盐雾试验（ASS）法》标准要求。化学成分:碳C，%≤0.05%、硅Si，%≤0.005%、锰</w:t>
      </w:r>
      <w:proofErr w:type="spellStart"/>
      <w:r>
        <w:rPr>
          <w:rFonts w:ascii="宋体" w:eastAsia="宋体" w:hAnsi="宋体" w:cs="宋体" w:hint="eastAsia"/>
          <w:szCs w:val="21"/>
        </w:rPr>
        <w:t>Mn</w:t>
      </w:r>
      <w:proofErr w:type="spellEnd"/>
      <w:r>
        <w:rPr>
          <w:rFonts w:ascii="宋体" w:eastAsia="宋体" w:hAnsi="宋体" w:cs="宋体" w:hint="eastAsia"/>
          <w:szCs w:val="21"/>
        </w:rPr>
        <w:t>，%≤0.23%、磷P，%≤0.012%、硫S，%≤0.003%；</w:t>
      </w:r>
    </w:p>
    <w:p w:rsidR="00E0531B" w:rsidRDefault="0033493E">
      <w:pPr>
        <w:autoSpaceDE/>
        <w:autoSpaceDN/>
        <w:spacing w:line="360" w:lineRule="auto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力学性能：屈服强度≥250N/mm</w:t>
      </w:r>
      <w:r>
        <w:rPr>
          <w:rFonts w:hint="eastAsia"/>
          <w:sz w:val="21"/>
          <w:szCs w:val="21"/>
          <w:vertAlign w:val="superscript"/>
          <w:lang w:val="en-US"/>
        </w:rPr>
        <w:t>2</w:t>
      </w:r>
      <w:r>
        <w:rPr>
          <w:rFonts w:hint="eastAsia"/>
          <w:sz w:val="21"/>
          <w:szCs w:val="21"/>
          <w:lang w:val="en-US"/>
        </w:rPr>
        <w:t xml:space="preserve"> 、断后伸长率≥50%；金属喷漆（塑）涂层理化性能要求：硬度≥4H、附着力0级、耐腐蚀性能≧500h、500h乙酸盐雾试验（ASS试验）耐腐蚀等级达到10级； 产品有害物质 家具涂层可迁移元素：铅</w:t>
      </w:r>
      <w:proofErr w:type="spellStart"/>
      <w:r>
        <w:rPr>
          <w:rFonts w:hint="eastAsia"/>
          <w:sz w:val="21"/>
          <w:szCs w:val="21"/>
          <w:lang w:val="en-US"/>
        </w:rPr>
        <w:t>Pb</w:t>
      </w:r>
      <w:proofErr w:type="spellEnd"/>
      <w:r>
        <w:rPr>
          <w:rFonts w:hint="eastAsia"/>
          <w:sz w:val="21"/>
          <w:szCs w:val="21"/>
          <w:lang w:val="en-US"/>
        </w:rPr>
        <w:t>、镉Cd、铬Cr、汞 Hg、锑 Sb、钡 Ba、硒 Se、砷 As检验检测结果均为未检出、甲醛释放量≤0.003mg/m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、二甲苯≤0.01mg/m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、TVOC≤0.01mg/m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5、挂板：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5.1、</w:t>
      </w:r>
      <w:r>
        <w:rPr>
          <w:rFonts w:hint="eastAsia"/>
          <w:sz w:val="21"/>
          <w:szCs w:val="21"/>
        </w:rPr>
        <w:t>采用优质冷轧钢板，挂板与立柱之间的连接方式</w:t>
      </w:r>
      <w:proofErr w:type="gramStart"/>
      <w:r>
        <w:rPr>
          <w:rFonts w:hint="eastAsia"/>
          <w:sz w:val="21"/>
          <w:szCs w:val="21"/>
        </w:rPr>
        <w:t>采用双扣勾挂板</w:t>
      </w:r>
      <w:proofErr w:type="gramEnd"/>
      <w:r>
        <w:rPr>
          <w:rFonts w:hint="eastAsia"/>
          <w:sz w:val="21"/>
          <w:szCs w:val="21"/>
        </w:rPr>
        <w:t>，挂板与搁板之间也采用</w:t>
      </w:r>
      <w:proofErr w:type="gramStart"/>
      <w:r>
        <w:rPr>
          <w:rFonts w:hint="eastAsia"/>
          <w:sz w:val="21"/>
          <w:szCs w:val="21"/>
        </w:rPr>
        <w:t>双扣勾</w:t>
      </w:r>
      <w:proofErr w:type="gramEnd"/>
      <w:r>
        <w:rPr>
          <w:rFonts w:hint="eastAsia"/>
          <w:sz w:val="21"/>
          <w:szCs w:val="21"/>
        </w:rPr>
        <w:t>，挂板与立柱连接的扣勾和挂板与搁板连接的扣勾平行度相差&lt;1mm。</w:t>
      </w:r>
    </w:p>
    <w:p w:rsidR="00E0531B" w:rsidRDefault="0033493E">
      <w:pPr>
        <w:pStyle w:val="0"/>
        <w:widowControl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▲5.2、挂板</w:t>
      </w:r>
      <w:r>
        <w:rPr>
          <w:rFonts w:ascii="宋体" w:eastAsia="宋体" w:hAnsi="宋体" w:cs="宋体" w:hint="eastAsia"/>
          <w:szCs w:val="21"/>
          <w:lang w:bidi="ar"/>
        </w:rPr>
        <w:t>部件质量过硬各项技术指标</w:t>
      </w:r>
      <w:r>
        <w:rPr>
          <w:rFonts w:ascii="宋体" w:eastAsia="宋体" w:hAnsi="宋体" w:cs="宋体" w:hint="eastAsia"/>
          <w:szCs w:val="21"/>
        </w:rPr>
        <w:t>依据（包括但不限于）GB/T3325-2017《金属家具通用技术条件》、GB/T35607-2017《绿色产品评价家具》、GB/T 700-2006《碳素结构钢》、QB/T3832-1999《轻工产品金属镀层腐蚀试验结果的评价》、QB/T 3827-1999《轻工产品金属镀层和化学处理层的耐腐蚀试验方法 乙酸盐雾试验（ASS）法》标准要求。化学成分:碳C，%≤0.05%、硅Si，%≤0.005%、锰</w:t>
      </w:r>
      <w:proofErr w:type="spellStart"/>
      <w:r>
        <w:rPr>
          <w:rFonts w:ascii="宋体" w:eastAsia="宋体" w:hAnsi="宋体" w:cs="宋体" w:hint="eastAsia"/>
          <w:szCs w:val="21"/>
        </w:rPr>
        <w:t>Mn</w:t>
      </w:r>
      <w:proofErr w:type="spellEnd"/>
      <w:r>
        <w:rPr>
          <w:rFonts w:ascii="宋体" w:eastAsia="宋体" w:hAnsi="宋体" w:cs="宋体" w:hint="eastAsia"/>
          <w:szCs w:val="21"/>
        </w:rPr>
        <w:t>，%≤0.23%、磷P，%≤0.012%、硫S，%≤0.003%；</w:t>
      </w:r>
    </w:p>
    <w:p w:rsidR="00E0531B" w:rsidRDefault="0033493E">
      <w:pPr>
        <w:autoSpaceDE/>
        <w:autoSpaceDN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力学性能：屈服强度≥250N/mm</w:t>
      </w:r>
      <w:r>
        <w:rPr>
          <w:rFonts w:hint="eastAsia"/>
          <w:sz w:val="21"/>
          <w:szCs w:val="21"/>
          <w:vertAlign w:val="superscript"/>
          <w:lang w:val="en-US"/>
        </w:rPr>
        <w:t>2</w:t>
      </w:r>
      <w:r>
        <w:rPr>
          <w:rFonts w:hint="eastAsia"/>
          <w:sz w:val="21"/>
          <w:szCs w:val="21"/>
          <w:lang w:val="en-US"/>
        </w:rPr>
        <w:t xml:space="preserve"> 、断后伸长率≥50%；金属喷漆（塑）涂层理化性能要求：硬度≥4H、附着力0级、耐腐蚀性能≧500h、500h乙酸盐雾试验（ASS试验）耐腐蚀等级达到10级； 产品有害物质 家具涂层可迁移元素：铅</w:t>
      </w:r>
      <w:proofErr w:type="spellStart"/>
      <w:r>
        <w:rPr>
          <w:rFonts w:hint="eastAsia"/>
          <w:sz w:val="21"/>
          <w:szCs w:val="21"/>
          <w:lang w:val="en-US"/>
        </w:rPr>
        <w:t>Pb</w:t>
      </w:r>
      <w:proofErr w:type="spellEnd"/>
      <w:r>
        <w:rPr>
          <w:rFonts w:hint="eastAsia"/>
          <w:sz w:val="21"/>
          <w:szCs w:val="21"/>
          <w:lang w:val="en-US"/>
        </w:rPr>
        <w:t>、镉Cd、铬Cr、汞 Hg、锑 Sb、钡 Ba、硒 Se、砷 As检验检测结果均为未检出、甲醛释放量≤0.003mg/m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、二甲苯≤0.01mg/m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、TVOC≤0.01mg/m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autoSpaceDE/>
        <w:autoSpaceDN/>
        <w:spacing w:line="360" w:lineRule="auto"/>
        <w:ind w:firstLineChars="200" w:firstLine="422"/>
        <w:rPr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6、档棒：</w:t>
      </w:r>
      <w:r>
        <w:rPr>
          <w:rFonts w:hint="eastAsia"/>
          <w:sz w:val="21"/>
          <w:szCs w:val="21"/>
          <w:lang w:val="en-US"/>
        </w:rPr>
        <w:t>采用优质冷轧钢板一次成型</w:t>
      </w:r>
      <w:proofErr w:type="gramStart"/>
      <w:r>
        <w:rPr>
          <w:rFonts w:hint="eastAsia"/>
          <w:sz w:val="21"/>
          <w:szCs w:val="21"/>
          <w:lang w:val="en-US"/>
        </w:rPr>
        <w:t>五道弯边制作</w:t>
      </w:r>
      <w:proofErr w:type="gramEnd"/>
      <w:r>
        <w:rPr>
          <w:rFonts w:hint="eastAsia"/>
          <w:sz w:val="21"/>
          <w:szCs w:val="21"/>
          <w:lang w:val="en-US"/>
        </w:rPr>
        <w:t>工艺，成型尺寸≧13*13mm。正面压印凹槽成型尺寸≥6mm，深度≥0.5mm，侧面压印成型尺寸≥1.0mm，深度≥0.5mm。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7、侧面板：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7.1、采用优质冷轧钢板，为上、中、下三节式。</w:t>
      </w:r>
    </w:p>
    <w:p w:rsidR="00E0531B" w:rsidRDefault="0033493E">
      <w:pPr>
        <w:autoSpaceDE/>
        <w:autoSpaceDN/>
        <w:spacing w:line="360" w:lineRule="auto"/>
        <w:ind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</w:rPr>
        <w:t>▲</w:t>
      </w:r>
      <w:r>
        <w:rPr>
          <w:rFonts w:hint="eastAsia"/>
          <w:sz w:val="21"/>
          <w:szCs w:val="21"/>
          <w:lang w:val="en-US"/>
        </w:rPr>
        <w:t>7.2、侧面板</w:t>
      </w:r>
      <w:r>
        <w:rPr>
          <w:rFonts w:hint="eastAsia"/>
          <w:sz w:val="21"/>
          <w:szCs w:val="21"/>
          <w:lang w:val="en-US" w:bidi="ar"/>
        </w:rPr>
        <w:t>部件质量过硬各项技术指标</w:t>
      </w:r>
      <w:r>
        <w:rPr>
          <w:rFonts w:hint="eastAsia"/>
          <w:sz w:val="21"/>
          <w:szCs w:val="21"/>
          <w:lang w:val="en-US"/>
        </w:rPr>
        <w:t>依据（包括但不限于）GB/T3325-2017《金属家具通用技术条件》、GB/T35607-2017《绿色产品评价家具》、GB/T 700-2006《碳素结构钢》、QB/T3832-1999《轻工产品金属镀层腐蚀试验结果的评价》、QB/T 3827-1999《轻</w:t>
      </w:r>
      <w:r>
        <w:rPr>
          <w:rFonts w:hint="eastAsia"/>
          <w:sz w:val="21"/>
          <w:szCs w:val="21"/>
          <w:lang w:val="en-US"/>
        </w:rPr>
        <w:lastRenderedPageBreak/>
        <w:t>工产品金属镀层和化学处理层的耐腐蚀试验方法 乙酸盐雾试验（ASS）法》标准要求。化学成分:碳C，%≤0.05%、硅Si，%≤0.005%、锰</w:t>
      </w:r>
      <w:proofErr w:type="spellStart"/>
      <w:r>
        <w:rPr>
          <w:rFonts w:hint="eastAsia"/>
          <w:sz w:val="21"/>
          <w:szCs w:val="21"/>
          <w:lang w:val="en-US"/>
        </w:rPr>
        <w:t>Mn</w:t>
      </w:r>
      <w:proofErr w:type="spellEnd"/>
      <w:r>
        <w:rPr>
          <w:rFonts w:hint="eastAsia"/>
          <w:sz w:val="21"/>
          <w:szCs w:val="21"/>
          <w:lang w:val="en-US"/>
        </w:rPr>
        <w:t>，%≤0.23%、磷P，%≤0.012%、硫S，%≤0.003%；力学性能：屈服强度≥250N/mm</w:t>
      </w:r>
      <w:r>
        <w:rPr>
          <w:rFonts w:hint="eastAsia"/>
          <w:sz w:val="21"/>
          <w:szCs w:val="21"/>
          <w:vertAlign w:val="superscript"/>
          <w:lang w:val="en-US"/>
        </w:rPr>
        <w:t>2</w:t>
      </w:r>
      <w:r>
        <w:rPr>
          <w:rFonts w:hint="eastAsia"/>
          <w:sz w:val="21"/>
          <w:szCs w:val="21"/>
          <w:lang w:val="en-US"/>
        </w:rPr>
        <w:t xml:space="preserve"> 、断后伸长率≥50%；金属喷漆（塑）涂层理化性能要求：硬度≥4H、附着力0级、耐腐蚀性能≧500h、500h乙酸盐雾试验（ASS试验）耐腐蚀等级达到10级； 产品有害物质 家具涂层可迁移元素：铅</w:t>
      </w:r>
      <w:proofErr w:type="spellStart"/>
      <w:r>
        <w:rPr>
          <w:rFonts w:hint="eastAsia"/>
          <w:sz w:val="21"/>
          <w:szCs w:val="21"/>
          <w:lang w:val="en-US"/>
        </w:rPr>
        <w:t>Pb</w:t>
      </w:r>
      <w:proofErr w:type="spellEnd"/>
      <w:r>
        <w:rPr>
          <w:rFonts w:hint="eastAsia"/>
          <w:sz w:val="21"/>
          <w:szCs w:val="21"/>
          <w:lang w:val="en-US"/>
        </w:rPr>
        <w:t>、镉Cd、铬Cr、汞 Hg、锑 Sb、钡 Ba、硒 Se、砷 As检验检测结果均为未检出、甲醛释放量≤0.003mg/m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、二甲苯≤0.01mg/m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、TVOC≤0.01mg/m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autoSpaceDE/>
        <w:autoSpaceDN/>
        <w:spacing w:line="360" w:lineRule="auto"/>
        <w:ind w:firstLineChars="100" w:firstLine="211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t xml:space="preserve">  8、门板：</w:t>
      </w:r>
      <w:r>
        <w:rPr>
          <w:rFonts w:hint="eastAsia"/>
          <w:sz w:val="21"/>
          <w:szCs w:val="21"/>
        </w:rPr>
        <w:t>采用优质冷轧钢板，门平面采用整体压印凸出工艺，凸出四角为圆弧，凸出四边为直线线条。与门凸出落差≥0.5mm。门</w:t>
      </w:r>
      <w:proofErr w:type="gramStart"/>
      <w:r>
        <w:rPr>
          <w:rFonts w:hint="eastAsia"/>
          <w:sz w:val="21"/>
          <w:szCs w:val="21"/>
        </w:rPr>
        <w:t>栓</w:t>
      </w:r>
      <w:proofErr w:type="gramEnd"/>
      <w:r>
        <w:rPr>
          <w:rFonts w:hint="eastAsia"/>
          <w:sz w:val="21"/>
          <w:szCs w:val="21"/>
        </w:rPr>
        <w:t>φ≧8mm，门</w:t>
      </w:r>
      <w:proofErr w:type="gramStart"/>
      <w:r>
        <w:rPr>
          <w:rFonts w:hint="eastAsia"/>
          <w:sz w:val="21"/>
          <w:szCs w:val="21"/>
        </w:rPr>
        <w:t>栓</w:t>
      </w:r>
      <w:proofErr w:type="gramEnd"/>
      <w:r>
        <w:rPr>
          <w:rFonts w:hint="eastAsia"/>
          <w:sz w:val="21"/>
          <w:szCs w:val="21"/>
        </w:rPr>
        <w:t>门孔采用塑料</w:t>
      </w:r>
      <w:proofErr w:type="gramStart"/>
      <w:r>
        <w:rPr>
          <w:rFonts w:hint="eastAsia"/>
          <w:sz w:val="21"/>
          <w:szCs w:val="21"/>
        </w:rPr>
        <w:t>栓</w:t>
      </w:r>
      <w:proofErr w:type="gramEnd"/>
      <w:r>
        <w:rPr>
          <w:rFonts w:hint="eastAsia"/>
          <w:sz w:val="21"/>
          <w:szCs w:val="21"/>
        </w:rPr>
        <w:t>套和孔套起到消声防护作用。</w:t>
      </w:r>
    </w:p>
    <w:p w:rsidR="00E0531B" w:rsidRDefault="0033493E">
      <w:pPr>
        <w:spacing w:line="360" w:lineRule="auto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 xml:space="preserve">    9、顶板：</w:t>
      </w:r>
    </w:p>
    <w:p w:rsidR="00E0531B" w:rsidRDefault="0033493E">
      <w:pPr>
        <w:autoSpaceDE/>
        <w:autoSpaceDN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9.1、</w:t>
      </w:r>
      <w:r>
        <w:rPr>
          <w:rFonts w:hint="eastAsia"/>
          <w:sz w:val="21"/>
          <w:szCs w:val="21"/>
        </w:rPr>
        <w:t>采用优质冷轧钢板。两头采用重叠回折压死边工艺，回折≧27mm,再折两道边≧28*10mm，整板成型无需拼装焊接。顶板与立柱上端搭接截面1/2，形成嵌入连接组装结构。</w:t>
      </w:r>
    </w:p>
    <w:p w:rsidR="00E0531B" w:rsidRDefault="0033493E">
      <w:pPr>
        <w:pStyle w:val="0"/>
        <w:widowControl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▲9.2、顶板</w:t>
      </w:r>
      <w:r>
        <w:rPr>
          <w:rFonts w:ascii="宋体" w:eastAsia="宋体" w:hAnsi="宋体" w:cs="宋体" w:hint="eastAsia"/>
          <w:szCs w:val="21"/>
          <w:lang w:bidi="ar"/>
        </w:rPr>
        <w:t>部件质量过硬各项技术指标</w:t>
      </w:r>
      <w:r>
        <w:rPr>
          <w:rFonts w:ascii="宋体" w:eastAsia="宋体" w:hAnsi="宋体" w:cs="宋体" w:hint="eastAsia"/>
          <w:szCs w:val="21"/>
        </w:rPr>
        <w:t>依据（包括但不限于）GB/T3325-2017《金属家具通用技术条件》、GB/T35607-2017《绿色产品评价家具》、GB/T 700-2006《碳素结构钢》、QB/T3832-1999《轻工产品金属镀层腐蚀试验结果的评价》、QB/T 3827-1999《轻工产品金属镀层和化学处理层的耐腐蚀试验方法 乙酸盐雾试验（ASS）法》标准要求。化学成分:碳C，%≤0.05%、硅Si，%≤0.005%、锰</w:t>
      </w:r>
      <w:proofErr w:type="spellStart"/>
      <w:r>
        <w:rPr>
          <w:rFonts w:ascii="宋体" w:eastAsia="宋体" w:hAnsi="宋体" w:cs="宋体" w:hint="eastAsia"/>
          <w:szCs w:val="21"/>
        </w:rPr>
        <w:t>Mn</w:t>
      </w:r>
      <w:proofErr w:type="spellEnd"/>
      <w:r>
        <w:rPr>
          <w:rFonts w:ascii="宋体" w:eastAsia="宋体" w:hAnsi="宋体" w:cs="宋体" w:hint="eastAsia"/>
          <w:szCs w:val="21"/>
        </w:rPr>
        <w:t>，%≤0.23%、磷P，%≤0.012%、硫S，%≤0.003%；力学性能：屈服强度≥250N/mm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、断后伸长率≥50%；金属喷漆（塑）涂层理化性能要求：硬度≥4H、附着力0级、耐腐蚀性能≧500h、500h乙酸盐雾试验（ASS试验）耐腐蚀等级达到10级； 产品有害物质 家具涂层可迁移元素：铅</w:t>
      </w:r>
      <w:proofErr w:type="spellStart"/>
      <w:r>
        <w:rPr>
          <w:rFonts w:ascii="宋体" w:eastAsia="宋体" w:hAnsi="宋体" w:cs="宋体" w:hint="eastAsia"/>
          <w:szCs w:val="21"/>
        </w:rPr>
        <w:t>Pb</w:t>
      </w:r>
      <w:proofErr w:type="spellEnd"/>
      <w:r>
        <w:rPr>
          <w:rFonts w:ascii="宋体" w:eastAsia="宋体" w:hAnsi="宋体" w:cs="宋体" w:hint="eastAsia"/>
          <w:szCs w:val="21"/>
        </w:rPr>
        <w:t>、镉Cd、铬Cr、汞 Hg、锑 Sb、钡 Ba、硒 Se、砷 As检验检测结果均为未检出、甲醛释放量≤0.003mg/m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、苯≤0.01mg/m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、甲苯≤0.01mg/m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、二甲苯≤0.01mg/m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、TVOC≤0.01mg/m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。</w:t>
      </w:r>
    </w:p>
    <w:p w:rsidR="00E0531B" w:rsidRDefault="0033493E">
      <w:pPr>
        <w:pStyle w:val="0"/>
        <w:widowControl w:val="0"/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10、防尘板、</w:t>
      </w:r>
      <w:r>
        <w:rPr>
          <w:rFonts w:ascii="宋体" w:eastAsia="宋体" w:hAnsi="宋体" w:cs="宋体" w:hint="eastAsia"/>
          <w:szCs w:val="21"/>
        </w:rPr>
        <w:t>防鼠板：采用优质冷轧钢板。</w:t>
      </w:r>
    </w:p>
    <w:p w:rsidR="00E0531B" w:rsidRDefault="0033493E">
      <w:pPr>
        <w:autoSpaceDE/>
        <w:autoSpaceDN/>
        <w:spacing w:line="360" w:lineRule="auto"/>
        <w:rPr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t xml:space="preserve">    11、摇手装置：</w:t>
      </w:r>
      <w:r>
        <w:rPr>
          <w:rFonts w:hint="eastAsia"/>
          <w:sz w:val="21"/>
          <w:szCs w:val="21"/>
          <w:lang w:val="en-US"/>
        </w:rPr>
        <w:t>采用常用摇手装置即可，如：三叉式、圆盘式、7字型等。造型美观大方、摇把可隐藏、手感舒适，其结构为棘轮自动挂、脱挡，停用后摇把可自行停于垂直位置，可避免通道障碍，摇动任意一列不会带动其它把手。传动速比1：7：5,荷载能力，每标准节＞600kg。</w:t>
      </w:r>
    </w:p>
    <w:p w:rsidR="00E0531B" w:rsidRDefault="0033493E">
      <w:pPr>
        <w:autoSpaceDE/>
        <w:autoSpaceDN/>
        <w:spacing w:line="360" w:lineRule="auto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   </w:t>
      </w:r>
      <w:r>
        <w:rPr>
          <w:rFonts w:hint="eastAsia"/>
          <w:b/>
          <w:bCs/>
          <w:sz w:val="21"/>
          <w:szCs w:val="21"/>
          <w:lang w:val="en-US"/>
        </w:rPr>
        <w:t xml:space="preserve"> 12、传动系统：</w:t>
      </w:r>
      <w:r>
        <w:rPr>
          <w:rFonts w:hint="eastAsia"/>
          <w:sz w:val="21"/>
          <w:szCs w:val="21"/>
          <w:lang w:val="en-US"/>
        </w:rPr>
        <w:t>双向超越离合器结构，采用三分力、三变速、中间驱动为主传动，两</w:t>
      </w:r>
      <w:r>
        <w:rPr>
          <w:rFonts w:hint="eastAsia"/>
          <w:sz w:val="21"/>
          <w:szCs w:val="21"/>
          <w:lang w:val="en-US"/>
        </w:rPr>
        <w:lastRenderedPageBreak/>
        <w:t>边为从动驱动方式。链轮为机械精加工而成,经锻压加工成型,回火去除应力,加工、滚点、插键槽、去毛齿、</w:t>
      </w:r>
      <w:proofErr w:type="gramStart"/>
      <w:r>
        <w:rPr>
          <w:rFonts w:hint="eastAsia"/>
          <w:sz w:val="21"/>
          <w:szCs w:val="21"/>
          <w:lang w:val="en-US"/>
        </w:rPr>
        <w:t>齿部经</w:t>
      </w:r>
      <w:proofErr w:type="gramEnd"/>
      <w:r>
        <w:rPr>
          <w:rFonts w:hint="eastAsia"/>
          <w:sz w:val="21"/>
          <w:szCs w:val="21"/>
          <w:lang w:val="en-US"/>
        </w:rPr>
        <w:t>高频淬火HRC60-62。链条采用摩托车链条Φ8.5，节距12.7。链条破断力≥1800kg。滚轮采用铸铁制造；中轴和短轴采用Φ20mm45#实心圆钢；底盘轴承安装采</w:t>
      </w:r>
    </w:p>
    <w:p w:rsidR="00E0531B" w:rsidRDefault="0033493E">
      <w:pPr>
        <w:autoSpaceDE/>
        <w:autoSpaceDN/>
        <w:spacing w:line="360" w:lineRule="auto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用P204E级双排向心球高级轴承，精密度高，方向灵活，材料质量好，耐压与耐磨性能好，具有可靠的中心直线度，</w:t>
      </w:r>
      <w:proofErr w:type="gramStart"/>
      <w:r>
        <w:rPr>
          <w:rFonts w:hint="eastAsia"/>
          <w:sz w:val="21"/>
          <w:szCs w:val="21"/>
          <w:lang w:val="en-US"/>
        </w:rPr>
        <w:t>使架体</w:t>
      </w:r>
      <w:proofErr w:type="gramEnd"/>
      <w:r>
        <w:rPr>
          <w:rFonts w:hint="eastAsia"/>
          <w:sz w:val="21"/>
          <w:szCs w:val="21"/>
          <w:lang w:val="en-US"/>
        </w:rPr>
        <w:t>滑动平衡、轻灵定位可靠，传动轻便灵活，摇手轻，运行平稳，性能达到和超过国家标准，即可单列移动也可多列同时移动。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四、防倾倒装置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采用燕尾式防倾倒装置，应整件无焊接组成。当受到倾覆时双向、双点受力，确保设备</w:t>
      </w:r>
      <w:proofErr w:type="gramStart"/>
      <w:r>
        <w:rPr>
          <w:rFonts w:hint="eastAsia"/>
          <w:sz w:val="21"/>
          <w:szCs w:val="21"/>
          <w:lang w:val="en-US"/>
        </w:rPr>
        <w:t>不</w:t>
      </w:r>
      <w:proofErr w:type="gramEnd"/>
      <w:r>
        <w:rPr>
          <w:rFonts w:hint="eastAsia"/>
          <w:sz w:val="21"/>
          <w:szCs w:val="21"/>
          <w:lang w:val="en-US"/>
        </w:rPr>
        <w:t>倾倒。</w:t>
      </w:r>
    </w:p>
    <w:p w:rsidR="00E0531B" w:rsidRDefault="0033493E">
      <w:pPr>
        <w:autoSpaceDE/>
        <w:autoSpaceDN/>
        <w:spacing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/>
        </w:rPr>
        <w:t>五</w:t>
      </w:r>
      <w:r>
        <w:rPr>
          <w:rFonts w:hint="eastAsia"/>
          <w:b/>
          <w:bCs/>
          <w:sz w:val="21"/>
          <w:szCs w:val="21"/>
        </w:rPr>
        <w:t>、产品部件用材一览表</w:t>
      </w:r>
    </w:p>
    <w:tbl>
      <w:tblPr>
        <w:tblW w:w="5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668"/>
        <w:gridCol w:w="1276"/>
        <w:gridCol w:w="1189"/>
        <w:gridCol w:w="1284"/>
        <w:gridCol w:w="1436"/>
        <w:gridCol w:w="1436"/>
        <w:gridCol w:w="1963"/>
      </w:tblGrid>
      <w:tr w:rsidR="00E0531B">
        <w:trPr>
          <w:trHeight w:val="627"/>
          <w:tblHeader/>
          <w:jc w:val="center"/>
        </w:trPr>
        <w:tc>
          <w:tcPr>
            <w:tcW w:w="24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344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设备配置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材料规格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材质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推荐品牌/厂家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采用标准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性能说明</w:t>
            </w:r>
          </w:p>
        </w:tc>
      </w:tr>
      <w:tr w:rsidR="00E0531B">
        <w:trPr>
          <w:trHeight w:val="524"/>
          <w:jc w:val="center"/>
        </w:trPr>
        <w:tc>
          <w:tcPr>
            <w:tcW w:w="245" w:type="pct"/>
            <w:vMerge w:val="restar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</w:t>
            </w:r>
          </w:p>
        </w:tc>
        <w:tc>
          <w:tcPr>
            <w:tcW w:w="344" w:type="pct"/>
            <w:vMerge w:val="restar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轨道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轨道座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≧3.0mm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热轧钢板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711-2017</w:t>
            </w:r>
          </w:p>
        </w:tc>
        <w:tc>
          <w:tcPr>
            <w:tcW w:w="1008" w:type="pct"/>
            <w:vMerge w:val="restar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要求轨道螺栓头上端面与轨道座凹槽内底面齐平。</w:t>
            </w:r>
          </w:p>
        </w:tc>
      </w:tr>
      <w:tr w:rsidR="00E0531B">
        <w:trPr>
          <w:trHeight w:val="560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轨芯</w:t>
            </w:r>
            <w:proofErr w:type="gramEnd"/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δ≧20mm×20mm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实心方钢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utoSpaceDE/>
              <w:autoSpaceDN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545"/>
          <w:jc w:val="center"/>
        </w:trPr>
        <w:tc>
          <w:tcPr>
            <w:tcW w:w="245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44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底盘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底盘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≧3.0mm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热轧钢板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711-2017</w:t>
            </w:r>
          </w:p>
        </w:tc>
        <w:tc>
          <w:tcPr>
            <w:tcW w:w="1008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底盘采用整体焊接,钢性足,不变形。</w:t>
            </w:r>
          </w:p>
        </w:tc>
      </w:tr>
      <w:tr w:rsidR="00E0531B">
        <w:trPr>
          <w:trHeight w:val="534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轴承横梁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utoSpaceDE/>
              <w:autoSpaceDN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</w:t>
            </w:r>
            <w:r>
              <w:rPr>
                <w:rFonts w:hint="eastAsia"/>
                <w:sz w:val="21"/>
                <w:szCs w:val="21"/>
                <w:lang w:val="en-US"/>
              </w:rPr>
              <w:t>2.3</w:t>
            </w:r>
            <w:r>
              <w:rPr>
                <w:rFonts w:hint="eastAsia"/>
                <w:sz w:val="21"/>
                <w:szCs w:val="21"/>
              </w:rPr>
              <w:t>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热轧钢板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711-2017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384"/>
          <w:jc w:val="center"/>
        </w:trPr>
        <w:tc>
          <w:tcPr>
            <w:tcW w:w="245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344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架体（全部要求双压筋）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立柱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≧1.5mm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架体结实、坚固、设计新颖，安装规范，层数和间距自由调整表面喷塑平正光亮，色泽均匀一致，无</w:t>
            </w:r>
            <w:proofErr w:type="gramStart"/>
            <w:r>
              <w:rPr>
                <w:rFonts w:hint="eastAsia"/>
                <w:sz w:val="21"/>
                <w:szCs w:val="21"/>
              </w:rPr>
              <w:t>彭</w:t>
            </w:r>
            <w:proofErr w:type="gramEnd"/>
            <w:r>
              <w:rPr>
                <w:rFonts w:hint="eastAsia"/>
                <w:sz w:val="21"/>
                <w:szCs w:val="21"/>
              </w:rPr>
              <w:t>泡、脱落、伤痕等缺陷。外观漂亮。</w:t>
            </w:r>
          </w:p>
        </w:tc>
      </w:tr>
      <w:tr w:rsidR="00E0531B">
        <w:trPr>
          <w:trHeight w:val="780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搁板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665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dstrike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挂板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dstrike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780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档棒</w:t>
            </w:r>
            <w:proofErr w:type="gramEnd"/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</w:t>
            </w:r>
            <w:r>
              <w:rPr>
                <w:rFonts w:hint="eastAsia"/>
                <w:sz w:val="21"/>
                <w:szCs w:val="21"/>
                <w:lang w:val="en-US"/>
              </w:rPr>
              <w:t>0.8</w:t>
            </w:r>
            <w:r>
              <w:rPr>
                <w:rFonts w:hint="eastAsia"/>
                <w:sz w:val="21"/>
                <w:szCs w:val="21"/>
              </w:rPr>
              <w:t>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780"/>
          <w:jc w:val="center"/>
        </w:trPr>
        <w:tc>
          <w:tcPr>
            <w:tcW w:w="24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344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侧面板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侧面板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装配平整、吻合性好。</w:t>
            </w:r>
          </w:p>
        </w:tc>
      </w:tr>
      <w:tr w:rsidR="00E0531B">
        <w:trPr>
          <w:trHeight w:val="616"/>
          <w:jc w:val="center"/>
        </w:trPr>
        <w:tc>
          <w:tcPr>
            <w:tcW w:w="24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44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门面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门板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表面压印轮廓清晰、线条流畅。</w:t>
            </w:r>
          </w:p>
        </w:tc>
      </w:tr>
      <w:tr w:rsidR="00E0531B">
        <w:trPr>
          <w:trHeight w:val="624"/>
          <w:jc w:val="center"/>
        </w:trPr>
        <w:tc>
          <w:tcPr>
            <w:tcW w:w="245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344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传动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机构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轴承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HR204E级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带座托架轴承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新昌新轴实业公司、慈溪市宏程机电有限公司、山东伟航轴承有限公司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GB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/T </w:t>
            </w:r>
            <w:r>
              <w:rPr>
                <w:rFonts w:hint="eastAsia"/>
                <w:sz w:val="21"/>
                <w:szCs w:val="21"/>
              </w:rPr>
              <w:t>230.1</w:t>
            </w:r>
            <w:r>
              <w:rPr>
                <w:rFonts w:hint="eastAsia"/>
                <w:sz w:val="21"/>
                <w:szCs w:val="21"/>
                <w:lang w:val="en-US"/>
              </w:rPr>
              <w:t>-2018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优质轴承。</w:t>
            </w:r>
          </w:p>
        </w:tc>
      </w:tr>
      <w:tr w:rsidR="00E0531B">
        <w:trPr>
          <w:trHeight w:val="570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传动主轴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φ20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45#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GB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/T </w:t>
            </w:r>
            <w:r>
              <w:rPr>
                <w:rFonts w:hint="eastAsia"/>
                <w:sz w:val="21"/>
                <w:szCs w:val="21"/>
              </w:rPr>
              <w:t>230.1</w:t>
            </w:r>
            <w:r>
              <w:rPr>
                <w:rFonts w:hint="eastAsia"/>
                <w:sz w:val="21"/>
                <w:szCs w:val="21"/>
                <w:lang w:val="en-US"/>
              </w:rPr>
              <w:t>-2018</w:t>
            </w:r>
          </w:p>
        </w:tc>
        <w:tc>
          <w:tcPr>
            <w:tcW w:w="1008" w:type="pct"/>
            <w:vMerge w:val="restart"/>
            <w:vAlign w:val="center"/>
          </w:tcPr>
          <w:p w:rsidR="00E0531B" w:rsidRDefault="0033493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传动机构配合精度高，定位可靠。传动轻便灵活，</w:t>
            </w:r>
            <w:proofErr w:type="gramStart"/>
            <w:r>
              <w:rPr>
                <w:rFonts w:hint="eastAsia"/>
                <w:sz w:val="21"/>
                <w:szCs w:val="21"/>
              </w:rPr>
              <w:t>摇力轻</w:t>
            </w:r>
            <w:proofErr w:type="gramEnd"/>
            <w:r>
              <w:rPr>
                <w:rFonts w:hint="eastAsia"/>
                <w:sz w:val="21"/>
                <w:szCs w:val="21"/>
              </w:rPr>
              <w:t>，运行平稳、无卡阻。</w:t>
            </w:r>
          </w:p>
        </w:tc>
      </w:tr>
      <w:tr w:rsidR="00E0531B">
        <w:trPr>
          <w:trHeight w:val="624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连接钢管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φ25×2.0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钢管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GB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/T </w:t>
            </w:r>
            <w:r>
              <w:rPr>
                <w:rFonts w:hint="eastAsia"/>
                <w:sz w:val="21"/>
                <w:szCs w:val="21"/>
              </w:rPr>
              <w:t>230.1</w:t>
            </w:r>
            <w:r>
              <w:rPr>
                <w:rFonts w:hint="eastAsia"/>
                <w:sz w:val="21"/>
                <w:szCs w:val="21"/>
                <w:lang w:val="en-US"/>
              </w:rPr>
              <w:t>-2018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526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铁滚轮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HT200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灰铁铸造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卓尔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·飞狐牌、齐鲁安然、惠利得或同档次其他品牌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GB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/T </w:t>
            </w:r>
            <w:r>
              <w:rPr>
                <w:rFonts w:hint="eastAsia"/>
                <w:sz w:val="21"/>
                <w:szCs w:val="21"/>
              </w:rPr>
              <w:t>230.1</w:t>
            </w:r>
            <w:r>
              <w:rPr>
                <w:rFonts w:hint="eastAsia"/>
                <w:sz w:val="21"/>
                <w:szCs w:val="21"/>
                <w:lang w:val="en-US"/>
              </w:rPr>
              <w:t>-2018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537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链轮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ZG45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滚齿精致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jc w:val="center"/>
              <w:rPr>
                <w:rFonts w:eastAsiaTheme="majorEastAsia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强铁齿轮厂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、 常州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钜源丰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高速齿轮有限公司、任丘市康飞齿轮厂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GB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/T </w:t>
            </w:r>
            <w:r>
              <w:rPr>
                <w:rFonts w:hint="eastAsia"/>
                <w:sz w:val="21"/>
                <w:szCs w:val="21"/>
              </w:rPr>
              <w:t>230.1</w:t>
            </w:r>
            <w:r>
              <w:rPr>
                <w:rFonts w:hint="eastAsia"/>
                <w:sz w:val="21"/>
                <w:szCs w:val="21"/>
                <w:lang w:val="en-US"/>
              </w:rPr>
              <w:t>-2018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472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摩托车链条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φ8.5节距12.7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FR530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jc w:val="center"/>
              <w:rPr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浙江江山江南链条厂、江苏东发链条有限公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lastRenderedPageBreak/>
              <w:t>司、山东盛世达机械有限公司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lastRenderedPageBreak/>
              <w:t>GB/T 3325-2017</w:t>
            </w:r>
          </w:p>
        </w:tc>
        <w:tc>
          <w:tcPr>
            <w:tcW w:w="1008" w:type="pct"/>
            <w:vAlign w:val="center"/>
          </w:tcPr>
          <w:p w:rsidR="00E0531B" w:rsidRDefault="00E0531B">
            <w:pPr>
              <w:rPr>
                <w:sz w:val="21"/>
                <w:szCs w:val="21"/>
              </w:rPr>
            </w:pPr>
          </w:p>
        </w:tc>
      </w:tr>
      <w:tr w:rsidR="00E0531B">
        <w:trPr>
          <w:trHeight w:val="457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摇手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T字、圆盘</w:t>
            </w:r>
            <w:r>
              <w:rPr>
                <w:rFonts w:hint="eastAsia"/>
                <w:sz w:val="21"/>
                <w:szCs w:val="21"/>
                <w:lang w:val="en-US"/>
              </w:rPr>
              <w:t>等</w:t>
            </w:r>
          </w:p>
        </w:tc>
        <w:tc>
          <w:tcPr>
            <w:tcW w:w="659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双向超越离合器结构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卓尔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·飞狐牌、久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考益或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造型美观大方，手感好，把手摇动任意一列均不会带动其它把手转动。</w:t>
            </w:r>
          </w:p>
        </w:tc>
      </w:tr>
      <w:tr w:rsidR="00E0531B">
        <w:trPr>
          <w:trHeight w:val="172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摇手体总成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滚珠轴承</w:t>
            </w:r>
          </w:p>
        </w:tc>
        <w:tc>
          <w:tcPr>
            <w:tcW w:w="659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rFonts w:eastAsia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卓尔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·飞狐、久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考益或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817"/>
          <w:jc w:val="center"/>
        </w:trPr>
        <w:tc>
          <w:tcPr>
            <w:tcW w:w="245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344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制动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装置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边列锁定</w:t>
            </w:r>
            <w:proofErr w:type="gramEnd"/>
            <w:r>
              <w:rPr>
                <w:rFonts w:hint="eastAsia"/>
                <w:sz w:val="21"/>
                <w:szCs w:val="21"/>
              </w:rPr>
              <w:t>装具（总锁）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808锁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808锁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jc w:val="center"/>
              <w:rPr>
                <w:rFonts w:eastAsiaTheme="majorEastAsia"/>
                <w:szCs w:val="21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宁波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·大拇指、东莞同富、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倍帝爽或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 w:val="restart"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中列制动装置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制动开关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制动开关</w:t>
            </w:r>
          </w:p>
        </w:tc>
        <w:tc>
          <w:tcPr>
            <w:tcW w:w="1475" w:type="dxa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rFonts w:eastAsia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卓尔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·飞狐、久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考益或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544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密封条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磁性冰箱</w:t>
            </w:r>
            <w:proofErr w:type="gramStart"/>
            <w:r>
              <w:rPr>
                <w:rFonts w:hint="eastAsia"/>
                <w:sz w:val="21"/>
                <w:szCs w:val="21"/>
              </w:rPr>
              <w:t>门吸条</w:t>
            </w:r>
            <w:proofErr w:type="gramEnd"/>
          </w:p>
        </w:tc>
        <w:tc>
          <w:tcPr>
            <w:tcW w:w="737" w:type="pct"/>
            <w:vAlign w:val="center"/>
          </w:tcPr>
          <w:p w:rsidR="00E0531B" w:rsidRDefault="0033493E">
            <w:pPr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齐洛瓦、</w:t>
            </w:r>
            <w:hyperlink r:id="rId9" w:tgtFrame="https://item.jd.com/_blank" w:history="1">
              <w:r>
                <w:rPr>
                  <w:rFonts w:asciiTheme="majorEastAsia" w:eastAsiaTheme="majorEastAsia" w:hAnsiTheme="majorEastAsia" w:cstheme="majorEastAsia"/>
                  <w:sz w:val="21"/>
                  <w:szCs w:val="21"/>
                </w:rPr>
                <w:t>维</w:t>
              </w:r>
              <w:proofErr w:type="gramStart"/>
              <w:r>
                <w:rPr>
                  <w:rFonts w:asciiTheme="majorEastAsia" w:eastAsiaTheme="majorEastAsia" w:hAnsiTheme="majorEastAsia" w:cstheme="majorEastAsia"/>
                  <w:sz w:val="21"/>
                  <w:szCs w:val="21"/>
                </w:rPr>
                <w:t>芙</w:t>
              </w:r>
              <w:proofErr w:type="gramEnd"/>
            </w:hyperlink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、</w:t>
            </w:r>
            <w:hyperlink r:id="rId10" w:tgtFrame="https://item.jd.com/_blank" w:history="1">
              <w:proofErr w:type="gramStart"/>
              <w:r>
                <w:rPr>
                  <w:rFonts w:asciiTheme="majorEastAsia" w:eastAsiaTheme="majorEastAsia" w:hAnsiTheme="majorEastAsia" w:cstheme="majorEastAsia"/>
                  <w:sz w:val="21"/>
                  <w:szCs w:val="21"/>
                </w:rPr>
                <w:t>赣春</w:t>
              </w:r>
              <w:proofErr w:type="gramEnd"/>
            </w:hyperlink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QB</w:t>
            </w:r>
            <w:r>
              <w:rPr>
                <w:rFonts w:hint="eastAsia"/>
                <w:sz w:val="21"/>
                <w:szCs w:val="21"/>
                <w:lang w:val="en-US"/>
              </w:rPr>
              <w:t>/T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1294</w:t>
            </w:r>
            <w:r>
              <w:rPr>
                <w:rFonts w:hint="eastAsia"/>
                <w:sz w:val="21"/>
                <w:szCs w:val="21"/>
                <w:lang w:val="en-US"/>
              </w:rPr>
              <w:t>-2013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544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顶板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439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防尘板、防鼠板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≧1.0mm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冷轧钢板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 3325-2017</w:t>
            </w:r>
          </w:p>
        </w:tc>
        <w:tc>
          <w:tcPr>
            <w:tcW w:w="1008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E0531B">
        <w:trPr>
          <w:trHeight w:val="439"/>
          <w:jc w:val="center"/>
        </w:trPr>
        <w:tc>
          <w:tcPr>
            <w:tcW w:w="24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8</w:t>
            </w:r>
          </w:p>
        </w:tc>
        <w:tc>
          <w:tcPr>
            <w:tcW w:w="344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防护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装置</w:t>
            </w: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燕尾式防倒钩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δ</w:t>
            </w:r>
            <w:r>
              <w:rPr>
                <w:rFonts w:hint="eastAsia"/>
                <w:sz w:val="21"/>
                <w:szCs w:val="21"/>
              </w:rPr>
              <w:t>≧</w:t>
            </w:r>
            <w:r>
              <w:rPr>
                <w:rFonts w:hint="eastAsia"/>
                <w:sz w:val="21"/>
                <w:szCs w:val="21"/>
                <w:lang w:val="en-US"/>
              </w:rPr>
              <w:t>3.0</w:t>
            </w:r>
            <w:r>
              <w:rPr>
                <w:rFonts w:hint="eastAsia"/>
                <w:sz w:val="21"/>
                <w:szCs w:val="21"/>
              </w:rPr>
              <w:t>mm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热轧钢板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新钢、宝钢、鞍钢或同档次其他品牌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GB/T711-2017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当</w:t>
            </w:r>
            <w:r>
              <w:rPr>
                <w:rFonts w:hint="eastAsia"/>
                <w:sz w:val="21"/>
                <w:szCs w:val="21"/>
              </w:rPr>
              <w:t>架体</w:t>
            </w:r>
            <w:proofErr w:type="gramEnd"/>
            <w:r>
              <w:rPr>
                <w:rFonts w:hint="eastAsia"/>
                <w:sz w:val="21"/>
                <w:szCs w:val="21"/>
              </w:rPr>
              <w:t>发生倾斜时，</w:t>
            </w:r>
            <w:r>
              <w:rPr>
                <w:rFonts w:hint="eastAsia"/>
                <w:sz w:val="21"/>
                <w:szCs w:val="21"/>
                <w:lang w:val="en-US"/>
              </w:rPr>
              <w:t>能</w:t>
            </w:r>
            <w:r>
              <w:rPr>
                <w:rFonts w:hint="eastAsia"/>
                <w:sz w:val="21"/>
                <w:szCs w:val="21"/>
              </w:rPr>
              <w:t>有效防止架体倾倒</w:t>
            </w:r>
          </w:p>
        </w:tc>
      </w:tr>
      <w:tr w:rsidR="00E0531B">
        <w:trPr>
          <w:trHeight w:val="544"/>
          <w:jc w:val="center"/>
        </w:trPr>
        <w:tc>
          <w:tcPr>
            <w:tcW w:w="245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9</w:t>
            </w:r>
          </w:p>
        </w:tc>
        <w:tc>
          <w:tcPr>
            <w:tcW w:w="344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表面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处理</w:t>
            </w:r>
          </w:p>
        </w:tc>
        <w:tc>
          <w:tcPr>
            <w:tcW w:w="655" w:type="pct"/>
            <w:vMerge w:val="restar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前处理工艺标准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无磷脱脂剂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无磷脱脂剂</w:t>
            </w:r>
          </w:p>
        </w:tc>
        <w:tc>
          <w:tcPr>
            <w:tcW w:w="1475" w:type="dxa"/>
            <w:vAlign w:val="center"/>
          </w:tcPr>
          <w:p w:rsidR="00E0531B" w:rsidRDefault="0033493E">
            <w:pPr>
              <w:jc w:val="center"/>
              <w:rPr>
                <w:rFonts w:eastAsia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飞狐牌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>
              <w:rPr>
                <w:rFonts w:hint="eastAsia"/>
                <w:szCs w:val="21"/>
              </w:rPr>
              <w:t>鸿美特</w:t>
            </w:r>
            <w:proofErr w:type="gramEnd"/>
            <w:r>
              <w:rPr>
                <w:rFonts w:hint="eastAsia"/>
                <w:szCs w:val="21"/>
              </w:rPr>
              <w:t>、</w:t>
            </w:r>
            <w:proofErr w:type="gramStart"/>
            <w:r>
              <w:rPr>
                <w:rFonts w:hint="eastAsia"/>
                <w:szCs w:val="21"/>
              </w:rPr>
              <w:t>科润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HG/T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2006</w:t>
            </w:r>
            <w:r>
              <w:rPr>
                <w:rFonts w:hint="eastAsia"/>
                <w:sz w:val="21"/>
                <w:szCs w:val="21"/>
                <w:lang w:val="en-US"/>
              </w:rPr>
              <w:t>-2006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碳酸钠、无机盐、表面活性剂等</w:t>
            </w:r>
          </w:p>
        </w:tc>
      </w:tr>
      <w:tr w:rsidR="00E0531B">
        <w:trPr>
          <w:trHeight w:val="544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陶化剂</w:t>
            </w:r>
            <w:proofErr w:type="gramEnd"/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陶化剂</w:t>
            </w:r>
            <w:proofErr w:type="gramEnd"/>
          </w:p>
        </w:tc>
        <w:tc>
          <w:tcPr>
            <w:tcW w:w="1475" w:type="dxa"/>
            <w:vAlign w:val="center"/>
          </w:tcPr>
          <w:p w:rsidR="00E0531B" w:rsidRDefault="0033493E">
            <w:pPr>
              <w:jc w:val="center"/>
              <w:rPr>
                <w:rFonts w:eastAsia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飞狐牌、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鸿美特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科润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lastRenderedPageBreak/>
              <w:t>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GB/T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1740</w:t>
            </w:r>
            <w:r>
              <w:rPr>
                <w:rFonts w:hint="eastAsia"/>
                <w:sz w:val="21"/>
                <w:szCs w:val="21"/>
                <w:lang w:val="en-US"/>
              </w:rPr>
              <w:t>-2007</w:t>
            </w:r>
          </w:p>
        </w:tc>
        <w:tc>
          <w:tcPr>
            <w:tcW w:w="1008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钛锆复合物、氟化物、络合剂</w:t>
            </w:r>
          </w:p>
        </w:tc>
      </w:tr>
      <w:tr w:rsidR="00E0531B">
        <w:trPr>
          <w:trHeight w:val="544"/>
          <w:jc w:val="center"/>
        </w:trPr>
        <w:tc>
          <w:tcPr>
            <w:tcW w:w="245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4" w:type="pct"/>
            <w:vMerge/>
            <w:vAlign w:val="center"/>
          </w:tcPr>
          <w:p w:rsidR="00E0531B" w:rsidRDefault="00E0531B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喷涂工艺标准</w:t>
            </w:r>
          </w:p>
        </w:tc>
        <w:tc>
          <w:tcPr>
            <w:tcW w:w="610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静电喷塑</w:t>
            </w:r>
          </w:p>
        </w:tc>
        <w:tc>
          <w:tcPr>
            <w:tcW w:w="659" w:type="pct"/>
            <w:vAlign w:val="center"/>
          </w:tcPr>
          <w:p w:rsidR="00E0531B" w:rsidRDefault="0033493E">
            <w:pPr>
              <w:pStyle w:val="0"/>
              <w:widowControl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亚光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jc w:val="center"/>
              <w:rPr>
                <w:rFonts w:eastAsia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飞狐牌、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鸿美特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、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科润或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val="en-US"/>
              </w:rPr>
              <w:t>同档次其他品牌</w:t>
            </w:r>
          </w:p>
        </w:tc>
        <w:tc>
          <w:tcPr>
            <w:tcW w:w="737" w:type="pct"/>
            <w:vAlign w:val="center"/>
          </w:tcPr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HG/T</w:t>
            </w:r>
          </w:p>
          <w:p w:rsidR="00E0531B" w:rsidRDefault="0033493E"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2006</w:t>
            </w:r>
            <w:r>
              <w:rPr>
                <w:rFonts w:hint="eastAsia"/>
                <w:sz w:val="21"/>
                <w:szCs w:val="21"/>
                <w:lang w:val="en-US"/>
              </w:rPr>
              <w:t>-2006</w:t>
            </w:r>
          </w:p>
        </w:tc>
        <w:tc>
          <w:tcPr>
            <w:tcW w:w="1008" w:type="pct"/>
            <w:vAlign w:val="center"/>
          </w:tcPr>
          <w:p w:rsidR="00E0531B" w:rsidRDefault="00E0531B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</w:p>
        </w:tc>
      </w:tr>
    </w:tbl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六、制动装置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1、每列均应有刹车制动装置，使之做到每一列均可锁定，查阅、存放档案资料时能确保人身安全，存取更安全。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2、每一组合团体均</w:t>
      </w:r>
      <w:proofErr w:type="gramStart"/>
      <w:r>
        <w:rPr>
          <w:rFonts w:hint="eastAsia"/>
          <w:sz w:val="21"/>
          <w:szCs w:val="21"/>
          <w:lang w:val="en-US"/>
        </w:rPr>
        <w:t>应有总锁装置</w:t>
      </w:r>
      <w:proofErr w:type="gramEnd"/>
      <w:r>
        <w:rPr>
          <w:rFonts w:hint="eastAsia"/>
          <w:sz w:val="21"/>
          <w:szCs w:val="21"/>
          <w:lang w:val="en-US"/>
        </w:rPr>
        <w:t>，使之做到每个组合团体都可锁定，门面装有扣拉式方形锁。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3、每列的接触面均应有缓冲及密封条，顶部应有防尘板，每列架体上方安装防尘压条，底部有防鼠板，合拢后无缝隙，具有良好的防尘、防光、防鼠、防潮等功能。</w:t>
      </w:r>
    </w:p>
    <w:p w:rsidR="00E0531B" w:rsidRDefault="0033493E">
      <w:pPr>
        <w:spacing w:line="360" w:lineRule="auto"/>
        <w:ind w:firstLineChars="200" w:firstLine="420"/>
        <w:rPr>
          <w:b/>
          <w:bCs/>
          <w:sz w:val="21"/>
          <w:szCs w:val="21"/>
          <w:lang w:val="en-US"/>
        </w:rPr>
      </w:pPr>
      <w:bookmarkStart w:id="2" w:name="_Toc51652674"/>
      <w:bookmarkStart w:id="3" w:name="_Toc51652595"/>
      <w:bookmarkStart w:id="4" w:name="_Toc52007999"/>
      <w:bookmarkStart w:id="5" w:name="_Toc13298"/>
      <w:bookmarkStart w:id="6" w:name="_Toc52008373"/>
      <w:bookmarkStart w:id="7" w:name="_Toc14215"/>
      <w:bookmarkStart w:id="8" w:name="_Toc52008203"/>
      <w:bookmarkStart w:id="9" w:name="_Toc52008291"/>
      <w:bookmarkStart w:id="10" w:name="_Toc220"/>
      <w:bookmarkStart w:id="11" w:name="_Toc26945"/>
      <w:bookmarkStart w:id="12" w:name="_Toc12176"/>
      <w:bookmarkStart w:id="13" w:name="_Toc52007960"/>
      <w:bookmarkStart w:id="14" w:name="_Toc52117263"/>
      <w:bookmarkStart w:id="15" w:name="_Toc52008250"/>
      <w:bookmarkStart w:id="16" w:name="_Toc52113470"/>
      <w:bookmarkStart w:id="17" w:name="_Toc27646"/>
      <w:bookmarkStart w:id="18" w:name="_Toc8361"/>
      <w:bookmarkStart w:id="19" w:name="_Toc6982"/>
      <w:r>
        <w:rPr>
          <w:rFonts w:hint="eastAsia"/>
          <w:sz w:val="21"/>
          <w:szCs w:val="21"/>
          <w:lang w:val="en-US"/>
        </w:rPr>
        <w:t>▲</w:t>
      </w:r>
      <w:r>
        <w:rPr>
          <w:rFonts w:hint="eastAsia"/>
          <w:b/>
          <w:bCs/>
          <w:sz w:val="21"/>
          <w:szCs w:val="21"/>
          <w:lang w:val="en-US"/>
        </w:rPr>
        <w:t>七、载重性能要求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1、搁板静载荷：搁板上均布静载荷1000N，放置24h，最大挠度≤2.0mm，卸载后2h，残余变形量≤0.08mm。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2、全静载荷：在每层搁板上加载80kg均布静载荷，经24h连续试验后检查挂板、搁板、立柱及其</w:t>
      </w:r>
      <w:proofErr w:type="gramStart"/>
      <w:r>
        <w:rPr>
          <w:rFonts w:hint="eastAsia"/>
          <w:sz w:val="21"/>
          <w:szCs w:val="21"/>
          <w:lang w:val="en-US"/>
        </w:rPr>
        <w:t>结合部位和架体</w:t>
      </w:r>
      <w:proofErr w:type="gramEnd"/>
      <w:r>
        <w:rPr>
          <w:rFonts w:hint="eastAsia"/>
          <w:sz w:val="21"/>
          <w:szCs w:val="21"/>
          <w:lang w:val="en-US"/>
        </w:rPr>
        <w:t>无塑性变形和其他异常现象。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3、载重运行：在全静载荷的情况下进行运行试验，架体应运动自如，不得有阻滞现象。</w:t>
      </w:r>
      <w:proofErr w:type="gramStart"/>
      <w:r>
        <w:rPr>
          <w:rFonts w:hint="eastAsia"/>
          <w:sz w:val="21"/>
          <w:szCs w:val="21"/>
          <w:lang w:val="en-US"/>
        </w:rPr>
        <w:t>手柄摇力应</w:t>
      </w:r>
      <w:proofErr w:type="gramEnd"/>
      <w:r>
        <w:rPr>
          <w:rFonts w:hint="eastAsia"/>
          <w:sz w:val="21"/>
          <w:szCs w:val="21"/>
          <w:lang w:val="en-US"/>
        </w:rPr>
        <w:t>不大于6.0N。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八、表面处理要求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1、前期处理要求： 采用陶化（硅烷）处理工艺。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2、喷涂工艺要求：涂料要求采用静电粉末喷涂，经 200℃高温固化而成，能明显感觉到金属粉的颗粒感、立体感。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2.1、光泽测定：镜面反射率≥60%，测定 400±5。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2.2、涂膜硬度：中华牌铅笔≥2H 试验合格。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2.3、耐冲击力：冲击试验 1/2</w:t>
      </w:r>
      <w:proofErr w:type="gramStart"/>
      <w:r>
        <w:rPr>
          <w:rFonts w:hint="eastAsia"/>
          <w:sz w:val="21"/>
          <w:szCs w:val="21"/>
          <w:lang w:val="en-US"/>
        </w:rPr>
        <w:t>”</w:t>
      </w:r>
      <w:proofErr w:type="gramEnd"/>
      <w:r>
        <w:rPr>
          <w:rFonts w:hint="eastAsia"/>
          <w:sz w:val="21"/>
          <w:szCs w:val="21"/>
          <w:lang w:val="en-US"/>
        </w:rPr>
        <w:t>*500g＞30cm 正面冲击，涂膜无裂纹、皱纹及剥落现象。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2.4、涂膜厚度：60-70μm。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2.5、涂膜附着力：划格法试验，100%不剥落，达到 2 级标准。</w:t>
      </w:r>
    </w:p>
    <w:p w:rsidR="00E0531B" w:rsidRDefault="0033493E">
      <w:pPr>
        <w:spacing w:line="360" w:lineRule="auto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lastRenderedPageBreak/>
        <w:t xml:space="preserve">    ▲3、钢板（涂层）</w:t>
      </w:r>
      <w:proofErr w:type="gramStart"/>
      <w:r>
        <w:rPr>
          <w:rFonts w:hint="eastAsia"/>
          <w:sz w:val="21"/>
          <w:szCs w:val="21"/>
          <w:lang w:val="en-US"/>
        </w:rPr>
        <w:t>部件</w:t>
      </w:r>
      <w:r>
        <w:rPr>
          <w:rFonts w:hint="eastAsia"/>
          <w:sz w:val="21"/>
          <w:szCs w:val="21"/>
          <w:lang w:val="en-US" w:bidi="ar"/>
        </w:rPr>
        <w:t>部件</w:t>
      </w:r>
      <w:proofErr w:type="gramEnd"/>
      <w:r>
        <w:rPr>
          <w:rFonts w:hint="eastAsia"/>
          <w:sz w:val="21"/>
          <w:szCs w:val="21"/>
          <w:lang w:val="en-US" w:bidi="ar"/>
        </w:rPr>
        <w:t>质量过硬各项技术指标</w:t>
      </w:r>
      <w:r>
        <w:rPr>
          <w:rFonts w:hint="eastAsia"/>
          <w:sz w:val="21"/>
          <w:szCs w:val="21"/>
          <w:lang w:val="en-US"/>
        </w:rPr>
        <w:t>依据（包括但不限于）GB/T3325-2017《金属家具通用技术条件》、GB/T35607-2017《绿色产品评价家具》、GB/T 700-2006《碳素结构钢》、QB/T3832-1999《轻工产品金属镀层腐蚀试验结果的评价》、QB/T 3827-1999《轻工产品金属镀层和化学处理层的耐腐蚀试验方法 乙酸盐雾试验（ASS）法》标准要求。化学成分:碳C，%≤0.05%、硅Si，%≤0.005%、锰</w:t>
      </w:r>
      <w:proofErr w:type="spellStart"/>
      <w:r>
        <w:rPr>
          <w:rFonts w:hint="eastAsia"/>
          <w:sz w:val="21"/>
          <w:szCs w:val="21"/>
          <w:lang w:val="en-US"/>
        </w:rPr>
        <w:t>Mn</w:t>
      </w:r>
      <w:proofErr w:type="spellEnd"/>
      <w:r>
        <w:rPr>
          <w:rFonts w:hint="eastAsia"/>
          <w:sz w:val="21"/>
          <w:szCs w:val="21"/>
          <w:lang w:val="en-US"/>
        </w:rPr>
        <w:t>，%≤0.23%、磷P，%≤0.012%、硫S，%≤0.003%；力学性能：屈服强度≥250N/mm</w:t>
      </w:r>
      <w:r>
        <w:rPr>
          <w:rFonts w:hint="eastAsia"/>
          <w:sz w:val="21"/>
          <w:szCs w:val="21"/>
          <w:vertAlign w:val="superscript"/>
          <w:lang w:val="en-US"/>
        </w:rPr>
        <w:t>2</w:t>
      </w:r>
      <w:r>
        <w:rPr>
          <w:rFonts w:hint="eastAsia"/>
          <w:sz w:val="21"/>
          <w:szCs w:val="21"/>
          <w:lang w:val="en-US"/>
        </w:rPr>
        <w:t xml:space="preserve"> 、断后伸长率≥50%；金属喷漆（塑）涂层理化性能要求：硬度≥4H、附着力0级、耐腐蚀性能≧500h、500h乙酸盐雾试验（ASS试验）耐腐蚀等级达到10级；产品有害物质 家具涂层可迁移元素：铅</w:t>
      </w:r>
      <w:proofErr w:type="spellStart"/>
      <w:r>
        <w:rPr>
          <w:rFonts w:hint="eastAsia"/>
          <w:sz w:val="21"/>
          <w:szCs w:val="21"/>
          <w:lang w:val="en-US"/>
        </w:rPr>
        <w:t>Pb</w:t>
      </w:r>
      <w:proofErr w:type="spellEnd"/>
      <w:r>
        <w:rPr>
          <w:rFonts w:hint="eastAsia"/>
          <w:sz w:val="21"/>
          <w:szCs w:val="21"/>
          <w:lang w:val="en-US"/>
        </w:rPr>
        <w:t>、镉Cd、铬Cr、汞 Hg、锑 Sb、钡 Ba、硒 Se、砷 As检验检测结果均为未检出、甲醛释放量≤0.003mg/m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、二甲苯≤0.01mg/m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、TVOC≤0.01mg/m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spacing w:line="360" w:lineRule="auto"/>
        <w:ind w:firstLineChars="200" w:firstLine="420"/>
        <w:rPr>
          <w:b/>
          <w:bCs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▲</w:t>
      </w:r>
      <w:r>
        <w:rPr>
          <w:rFonts w:hint="eastAsia"/>
          <w:b/>
          <w:bCs/>
          <w:sz w:val="21"/>
          <w:szCs w:val="21"/>
          <w:lang w:val="en-US"/>
        </w:rPr>
        <w:t>九、产品环保性能</w:t>
      </w:r>
    </w:p>
    <w:p w:rsidR="00E0531B" w:rsidRDefault="0033493E">
      <w:pPr>
        <w:spacing w:line="360" w:lineRule="auto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     产品甲醛释放量≤0.01mg/m</w:t>
      </w:r>
      <w:r>
        <w:rPr>
          <w:rFonts w:hint="eastAsia"/>
          <w:sz w:val="21"/>
          <w:szCs w:val="21"/>
          <w:vertAlign w:val="superscript"/>
          <w:lang w:val="en-US"/>
        </w:rPr>
        <w:t>3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spacing w:line="360" w:lineRule="auto"/>
        <w:ind w:firstLineChars="200" w:firstLine="422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十、制造要求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1、凡需焊接的部位应焊接牢固，焊点均匀，焊</w:t>
      </w:r>
      <w:proofErr w:type="gramStart"/>
      <w:r>
        <w:rPr>
          <w:rFonts w:hint="eastAsia"/>
          <w:sz w:val="21"/>
          <w:szCs w:val="21"/>
          <w:lang w:val="en-US"/>
        </w:rPr>
        <w:t>痕高度</w:t>
      </w:r>
      <w:proofErr w:type="gramEnd"/>
      <w:r>
        <w:rPr>
          <w:rFonts w:hint="eastAsia"/>
          <w:sz w:val="21"/>
          <w:szCs w:val="21"/>
          <w:lang w:val="en-US"/>
        </w:rPr>
        <w:t>≤1mm，焊点间距应控制在100mm以内，焊痕表面波纹平整，不得出现焊焦、</w:t>
      </w:r>
      <w:proofErr w:type="gramStart"/>
      <w:r>
        <w:rPr>
          <w:rFonts w:hint="eastAsia"/>
          <w:sz w:val="21"/>
          <w:szCs w:val="21"/>
          <w:lang w:val="en-US"/>
        </w:rPr>
        <w:t>焊穿等</w:t>
      </w:r>
      <w:proofErr w:type="gramEnd"/>
      <w:r>
        <w:rPr>
          <w:rFonts w:hint="eastAsia"/>
          <w:sz w:val="21"/>
          <w:szCs w:val="21"/>
          <w:lang w:val="en-US"/>
        </w:rPr>
        <w:t>现象。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2、冲压件必须平整无毛刺，不允许有裂痕，冲压尺寸的误差应控制在±2.0mm之内。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3、折弯必须到位，以确保工件折弯所需角度，其邻边垂直度、平行度控制在≤1.5mm内。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4、各零件、组合件表面应光滑平整，不得有尖角凸起；各零件、组合</w:t>
      </w:r>
      <w:proofErr w:type="gramStart"/>
      <w:r>
        <w:rPr>
          <w:rFonts w:hint="eastAsia"/>
          <w:sz w:val="21"/>
          <w:szCs w:val="21"/>
          <w:lang w:val="en-US"/>
        </w:rPr>
        <w:t>件之间</w:t>
      </w:r>
      <w:proofErr w:type="gramEnd"/>
      <w:r>
        <w:rPr>
          <w:rFonts w:hint="eastAsia"/>
          <w:sz w:val="21"/>
          <w:szCs w:val="21"/>
          <w:lang w:val="en-US"/>
        </w:rPr>
        <w:t>能保持互换性。所有标准件及紧固件均需氧化处理。</w:t>
      </w:r>
    </w:p>
    <w:p w:rsidR="00E0531B" w:rsidRDefault="0033493E">
      <w:pPr>
        <w:spacing w:line="360" w:lineRule="auto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   ▲</w:t>
      </w:r>
      <w:r>
        <w:rPr>
          <w:rFonts w:hint="eastAsia"/>
          <w:b/>
          <w:bCs/>
          <w:sz w:val="21"/>
          <w:szCs w:val="21"/>
          <w:lang w:val="en-US"/>
        </w:rPr>
        <w:t xml:space="preserve">十一、安装要求  </w:t>
      </w:r>
      <w:r>
        <w:rPr>
          <w:rFonts w:hint="eastAsia"/>
          <w:sz w:val="21"/>
          <w:szCs w:val="21"/>
          <w:lang w:val="en-US"/>
        </w:rPr>
        <w:t xml:space="preserve"> 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1、每标准节组合后外型尺寸（宽、深、高）的极限偏差为±1mm。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2、标准架组装后，侧面板与中腰板的对缝处的间隙≤1mm。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3、门缝间隙在工装保障的前提下均匀一致≤1mm。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4、立柱</w:t>
      </w:r>
      <w:proofErr w:type="gramStart"/>
      <w:r>
        <w:rPr>
          <w:rFonts w:hint="eastAsia"/>
          <w:sz w:val="21"/>
          <w:szCs w:val="21"/>
          <w:lang w:val="en-US"/>
        </w:rPr>
        <w:t>与底梁的</w:t>
      </w:r>
      <w:proofErr w:type="gramEnd"/>
      <w:r>
        <w:rPr>
          <w:rFonts w:hint="eastAsia"/>
          <w:sz w:val="21"/>
          <w:szCs w:val="21"/>
          <w:lang w:val="en-US"/>
        </w:rPr>
        <w:t>垂直度应不大于2mm。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5、</w:t>
      </w:r>
      <w:proofErr w:type="gramStart"/>
      <w:r>
        <w:rPr>
          <w:rFonts w:hint="eastAsia"/>
          <w:sz w:val="21"/>
          <w:szCs w:val="21"/>
          <w:lang w:val="en-US"/>
        </w:rPr>
        <w:t>架列侧面</w:t>
      </w:r>
      <w:proofErr w:type="gramEnd"/>
      <w:r>
        <w:rPr>
          <w:rFonts w:hint="eastAsia"/>
          <w:sz w:val="21"/>
          <w:szCs w:val="21"/>
          <w:lang w:val="en-US"/>
        </w:rPr>
        <w:t>相邻的位差度应不大于5mm。</w:t>
      </w:r>
    </w:p>
    <w:p w:rsidR="00E0531B" w:rsidRDefault="0033493E">
      <w:pPr>
        <w:spacing w:line="360" w:lineRule="auto"/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6、导轨安装后，单根导轨的直线度不大于1.0mm/m。</w:t>
      </w:r>
      <w:r>
        <w:rPr>
          <w:rFonts w:hint="eastAsia"/>
          <w:sz w:val="21"/>
          <w:szCs w:val="21"/>
        </w:rPr>
        <w:t>相邻两根导轨</w:t>
      </w:r>
      <w:r>
        <w:rPr>
          <w:rFonts w:hint="eastAsia"/>
          <w:sz w:val="21"/>
          <w:szCs w:val="21"/>
          <w:lang w:val="en-US"/>
        </w:rPr>
        <w:t xml:space="preserve"> </w:t>
      </w:r>
      <w:r>
        <w:rPr>
          <w:rFonts w:hint="eastAsia"/>
          <w:sz w:val="21"/>
          <w:szCs w:val="21"/>
        </w:rPr>
        <w:t>宽度之间的平行度偏差不大于1mm/m、水平高度偏差应不大于</w:t>
      </w:r>
      <w:r>
        <w:rPr>
          <w:rFonts w:hint="eastAsia"/>
          <w:sz w:val="21"/>
          <w:szCs w:val="21"/>
          <w:lang w:val="en-US"/>
        </w:rPr>
        <w:t>0.2</w:t>
      </w:r>
      <w:r>
        <w:rPr>
          <w:rFonts w:hint="eastAsia"/>
          <w:sz w:val="21"/>
          <w:szCs w:val="21"/>
        </w:rPr>
        <w:t>mm</w:t>
      </w:r>
      <w:r>
        <w:rPr>
          <w:rFonts w:hint="eastAsia"/>
          <w:sz w:val="21"/>
          <w:szCs w:val="21"/>
          <w:lang w:val="en-US"/>
        </w:rPr>
        <w:t>。</w:t>
      </w:r>
    </w:p>
    <w:p w:rsidR="00E0531B" w:rsidRDefault="00E0531B">
      <w:pPr>
        <w:jc w:val="center"/>
        <w:rPr>
          <w:sz w:val="21"/>
          <w:szCs w:val="21"/>
          <w:lang w:val="en-US"/>
        </w:rPr>
      </w:pPr>
    </w:p>
    <w:p w:rsidR="00E0531B" w:rsidRDefault="0033493E">
      <w:pPr>
        <w:jc w:val="center"/>
        <w:rPr>
          <w:rFonts w:ascii="Times New Roman" w:hAnsi="Times New Roman"/>
          <w:b/>
          <w:bCs/>
          <w:kern w:val="44"/>
          <w:sz w:val="32"/>
          <w:szCs w:val="44"/>
          <w:lang w:val="en-US"/>
        </w:rPr>
      </w:pP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附件四、书车、</w:t>
      </w:r>
      <w:proofErr w:type="gramStart"/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书梯技术</w:t>
      </w:r>
      <w:proofErr w:type="gramEnd"/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参数说明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档案推车：长 900*宽 600*高 890（mm）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1、静音手推车车板为优质冷轧钢板、车板上表面贴防滑橡胶垫，结实耐用。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 2、静音车轮为重型设计防静电碳纤或高性能树脂材质，四个</w:t>
      </w:r>
      <w:proofErr w:type="gramStart"/>
      <w:r>
        <w:rPr>
          <w:rFonts w:hint="eastAsia"/>
          <w:sz w:val="21"/>
          <w:szCs w:val="21"/>
        </w:rPr>
        <w:t>带刹万</w:t>
      </w:r>
      <w:proofErr w:type="gramEnd"/>
      <w:r>
        <w:rPr>
          <w:rFonts w:hint="eastAsia"/>
          <w:sz w:val="21"/>
          <w:szCs w:val="21"/>
        </w:rPr>
        <w:t>向轮，承重不低于 100 公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斤。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3、可折倒把手，最大限度节省空间。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档案书梯：长 665*宽 490*高 1065（mm）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1、金属三步书梯。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2、颜色：灰白。</w:t>
      </w:r>
    </w:p>
    <w:p w:rsidR="00E0531B" w:rsidRDefault="0033493E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3、承重不低于 150 公斤。</w:t>
      </w:r>
    </w:p>
    <w:p w:rsidR="00E0531B" w:rsidRDefault="0033493E">
      <w:r>
        <w:rPr>
          <w:rFonts w:hint="eastAsia"/>
          <w:sz w:val="21"/>
          <w:szCs w:val="21"/>
        </w:rPr>
        <w:t>4、</w:t>
      </w:r>
      <w:proofErr w:type="gramStart"/>
      <w:r>
        <w:rPr>
          <w:rFonts w:hint="eastAsia"/>
          <w:sz w:val="21"/>
          <w:szCs w:val="21"/>
        </w:rPr>
        <w:t>每步层距</w:t>
      </w:r>
      <w:proofErr w:type="gramEnd"/>
      <w:r>
        <w:rPr>
          <w:rFonts w:hint="eastAsia"/>
          <w:sz w:val="21"/>
          <w:szCs w:val="21"/>
        </w:rPr>
        <w:t xml:space="preserve"> 250mm,采用 1.5mm 加厚冷轧钢板</w:t>
      </w:r>
    </w:p>
    <w:p w:rsidR="00E0531B" w:rsidRDefault="00E0531B"/>
    <w:p w:rsidR="00E0531B" w:rsidRDefault="0033493E">
      <w:pPr>
        <w:jc w:val="center"/>
        <w:rPr>
          <w:rFonts w:ascii="Times New Roman" w:hAnsi="Times New Roman"/>
          <w:b/>
          <w:bCs/>
          <w:kern w:val="44"/>
          <w:sz w:val="32"/>
          <w:szCs w:val="44"/>
          <w:lang w:val="en-US"/>
        </w:rPr>
      </w:pP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附件五、防磁</w:t>
      </w:r>
      <w:proofErr w:type="gramStart"/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柜技术</w:t>
      </w:r>
      <w:proofErr w:type="gramEnd"/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参数说明</w:t>
      </w:r>
    </w:p>
    <w:p w:rsidR="00E0531B" w:rsidRDefault="0033493E">
      <w:pPr>
        <w:rPr>
          <w:sz w:val="21"/>
          <w:szCs w:val="21"/>
          <w:lang w:val="en-US"/>
        </w:rPr>
      </w:pPr>
      <w:bookmarkStart w:id="20" w:name="_Toc2108"/>
      <w:bookmarkStart w:id="21" w:name="_Toc5898"/>
      <w:r>
        <w:rPr>
          <w:rFonts w:hint="eastAsia"/>
          <w:sz w:val="21"/>
          <w:szCs w:val="21"/>
          <w:lang w:val="en-US"/>
        </w:rPr>
        <w:t>①、规格：500×570×1500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②、根据有关消防规程规定进行绝热设计，在火灾发生 30 分钟后，现场取出，柜内温度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采购项目44不大于 90℃。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③、柜内的磁场强度小于磁性记录材料</w:t>
      </w:r>
      <w:proofErr w:type="gramStart"/>
      <w:r>
        <w:rPr>
          <w:rFonts w:hint="eastAsia"/>
          <w:sz w:val="21"/>
          <w:szCs w:val="21"/>
          <w:lang w:val="en-US"/>
        </w:rPr>
        <w:t>矫顽弱</w:t>
      </w:r>
      <w:proofErr w:type="gramEnd"/>
      <w:r>
        <w:rPr>
          <w:rFonts w:hint="eastAsia"/>
          <w:sz w:val="21"/>
          <w:szCs w:val="21"/>
          <w:lang w:val="en-US"/>
        </w:rPr>
        <w:t>力的 10%即当外界磁场 200GS（高斯）时， 柜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内磁场不大于 5GS。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④、柜体采用≥1.2mm 优质冷轧钢板，抽屉面板采用≥1.2mm 优质冷轧钢板，优质五金件，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伸缩抽拉槽轨。底盘采用≥3.0mm 优质冷轧钢板。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⑤、采用整体中空门板，内衬石棉材料。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⑥、门铰链采用隐蔽式铰链，门板可 180 度开启。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⑦、门锁采用新潮特制长锁，安全可靠。</w:t>
      </w:r>
    </w:p>
    <w:p w:rsidR="00E0531B" w:rsidRDefault="0033493E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⑧、柜内采用抽屉式，6 </w:t>
      </w:r>
      <w:proofErr w:type="gramStart"/>
      <w:r>
        <w:rPr>
          <w:rFonts w:hint="eastAsia"/>
          <w:sz w:val="21"/>
          <w:szCs w:val="21"/>
          <w:lang w:val="en-US"/>
        </w:rPr>
        <w:t>个</w:t>
      </w:r>
      <w:proofErr w:type="gramEnd"/>
      <w:r>
        <w:rPr>
          <w:rFonts w:hint="eastAsia"/>
          <w:sz w:val="21"/>
          <w:szCs w:val="21"/>
          <w:lang w:val="en-US"/>
        </w:rPr>
        <w:t>抽屉，抽屉内有分格，可存放光盘或硬盘，整个抽屉可以拉出。</w:t>
      </w:r>
    </w:p>
    <w:p w:rsidR="00E0531B" w:rsidRDefault="0033493E">
      <w:pPr>
        <w:rPr>
          <w:lang w:val="en-US"/>
        </w:rPr>
      </w:pPr>
      <w:r>
        <w:rPr>
          <w:rFonts w:hint="eastAsia"/>
          <w:sz w:val="21"/>
          <w:szCs w:val="21"/>
          <w:lang w:val="en-US"/>
        </w:rPr>
        <w:t>⑨、外表高级喷塑处理，防锈，防蚀，且美观大方</w:t>
      </w:r>
    </w:p>
    <w:p w:rsidR="00E0531B" w:rsidRDefault="00E0531B">
      <w:pPr>
        <w:rPr>
          <w:lang w:val="en-US"/>
        </w:rPr>
      </w:pPr>
    </w:p>
    <w:p w:rsidR="00E0531B" w:rsidRDefault="0033493E">
      <w:pPr>
        <w:jc w:val="center"/>
        <w:rPr>
          <w:rFonts w:ascii="Times New Roman" w:hAnsi="Times New Roman"/>
          <w:b/>
          <w:bCs/>
          <w:kern w:val="44"/>
          <w:sz w:val="32"/>
          <w:szCs w:val="44"/>
          <w:lang w:val="en-US"/>
        </w:rPr>
      </w:pP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附件六、除湿机技术参数说明</w:t>
      </w:r>
      <w:bookmarkEnd w:id="20"/>
      <w:bookmarkEnd w:id="21"/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系列: 工业型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认证证书: ccc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电压/频率: 220V/50Hz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输入功率: 930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除湿量: 80UD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净重: 52kg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毛重: 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移动性: 万向轮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制冷剂: R22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适用面积(2.6-3m高) 80-100平方米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适用温度: 38度以下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控制模式: LED数控微电脑控制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lastRenderedPageBreak/>
        <w:t xml:space="preserve">感应器: 日本神荣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显示模式: 数显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压缩机形式: 旋转式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安全模式: 数显故障代码 </w:t>
      </w:r>
    </w:p>
    <w:p w:rsidR="00E0531B" w:rsidRDefault="0033493E">
      <w:pPr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 xml:space="preserve">机器尺寸(mm) 433*505*885 </w:t>
      </w:r>
    </w:p>
    <w:p w:rsidR="00E0531B" w:rsidRDefault="00E0531B">
      <w:pPr>
        <w:pStyle w:val="1"/>
        <w:rPr>
          <w:lang w:val="en-US"/>
        </w:rPr>
      </w:pPr>
    </w:p>
    <w:p w:rsidR="00E0531B" w:rsidRDefault="0033493E">
      <w:pPr>
        <w:jc w:val="center"/>
        <w:rPr>
          <w:rFonts w:ascii="Times New Roman" w:hAnsi="Times New Roman"/>
          <w:b/>
          <w:bCs/>
          <w:kern w:val="44"/>
          <w:sz w:val="32"/>
          <w:szCs w:val="44"/>
          <w:lang w:val="en-US"/>
        </w:rPr>
      </w:pP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附件七、</w:t>
      </w:r>
      <w:r>
        <w:rPr>
          <w:rFonts w:ascii="Times New Roman" w:hAnsi="Times New Roman"/>
          <w:b/>
          <w:bCs/>
          <w:kern w:val="44"/>
          <w:sz w:val="32"/>
          <w:szCs w:val="44"/>
          <w:lang w:val="en-US"/>
        </w:rPr>
        <w:t>除尘器</w:t>
      </w: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技术参数说明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1．95%去除空气中微尘：采用高压静电吸附的原理，对小至0.01微米（一根毛发直径的1/1000—1/10000，只有在电子显微镜下才能看到）的污染物仍然有效，对香烟烟雾、油烟效果尤为明显。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2．99%高效灭菌消毒：在限定的使用条件下, 灭菌效率可达到无菌室要求标准:细菌个数&lt;200个/立方米(菌落数&lt;2个/</w:t>
      </w:r>
      <w:proofErr w:type="gramStart"/>
      <w:r>
        <w:rPr>
          <w:rFonts w:hint="eastAsia"/>
          <w:szCs w:val="21"/>
        </w:rPr>
        <w:t>皿</w:t>
      </w:r>
      <w:proofErr w:type="gramEnd"/>
      <w:r>
        <w:rPr>
          <w:rFonts w:hint="eastAsia"/>
          <w:szCs w:val="21"/>
        </w:rPr>
        <w:t>), 完全符合医院手术室等地的灭菌要求。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3．清除空气中难闻的臭味、异味：通过不可逆的化学吸附作用，采用高效的化学滤料，净化有害有毒气体，对甲醛、苯系物、氨、臭氧等尤为有效。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4．大风量、大容量的产品设计，保证使用环境达到相当多的换气次数，提高空气质量。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5．大量发生空气维生素---- 轻负离子：浓度高达106个/cm3，保持空调房间的空气处于健康状态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6．室内洁净度的监测----通过污浊度感应探头，对室内空气洁净度进行实时监测并控制。</w:t>
      </w:r>
    </w:p>
    <w:p w:rsidR="00E0531B" w:rsidRDefault="0033493E">
      <w:pPr>
        <w:autoSpaceDE/>
        <w:autoSpaceDN/>
        <w:rPr>
          <w:szCs w:val="21"/>
        </w:rPr>
      </w:pPr>
      <w:r>
        <w:rPr>
          <w:rFonts w:hint="eastAsia"/>
          <w:szCs w:val="21"/>
        </w:rPr>
        <w:t>7．温、湿度的监测-----通过温湿度传感器，对室内空气的温度、湿度进行实时显示。</w:t>
      </w:r>
    </w:p>
    <w:p w:rsidR="00E0531B" w:rsidRDefault="0033493E">
      <w:pPr>
        <w:rPr>
          <w:szCs w:val="21"/>
        </w:rPr>
      </w:pPr>
      <w:r>
        <w:rPr>
          <w:rFonts w:hint="eastAsia"/>
          <w:szCs w:val="21"/>
        </w:rPr>
        <w:t>8．可选装冷冻除湿单元调节室内湿度。</w:t>
      </w:r>
    </w:p>
    <w:p w:rsidR="00E0531B" w:rsidRDefault="0033493E">
      <w:pPr>
        <w:rPr>
          <w:lang w:val="en-US"/>
        </w:rPr>
      </w:pPr>
      <w:r>
        <w:rPr>
          <w:rFonts w:hint="eastAsia"/>
          <w:lang w:val="en-US"/>
        </w:rPr>
        <w:br w:type="page"/>
      </w:r>
    </w:p>
    <w:p w:rsidR="00E0531B" w:rsidRDefault="0033493E">
      <w:pPr>
        <w:jc w:val="center"/>
        <w:rPr>
          <w:rFonts w:ascii="Times New Roman" w:hAnsi="Times New Roman"/>
          <w:b/>
          <w:bCs/>
          <w:kern w:val="44"/>
          <w:sz w:val="32"/>
          <w:szCs w:val="44"/>
          <w:lang w:val="en-US"/>
        </w:rPr>
      </w:pP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lastRenderedPageBreak/>
        <w:t>附件八、保密</w:t>
      </w:r>
      <w:proofErr w:type="gramStart"/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柜技术</w:t>
      </w:r>
      <w:proofErr w:type="gramEnd"/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参数说明</w:t>
      </w:r>
    </w:p>
    <w:p w:rsidR="00E0531B" w:rsidRDefault="0033493E">
      <w:pPr>
        <w:pStyle w:val="20"/>
        <w:autoSpaceDE/>
        <w:autoSpaceDN/>
        <w:spacing w:beforeLines="30" w:before="93" w:after="0" w:line="240" w:lineRule="auto"/>
        <w:ind w:leftChars="0" w:left="0" w:firstLineChars="200" w:firstLine="422"/>
        <w:rPr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一、产品执行标准：</w:t>
      </w:r>
      <w:r>
        <w:rPr>
          <w:rFonts w:hint="eastAsia"/>
          <w:sz w:val="21"/>
          <w:szCs w:val="21"/>
          <w:lang w:val="en-US"/>
        </w:rPr>
        <w:t>依据GB/T3325-2017《金属家具通用技术条件》、</w:t>
      </w:r>
      <w:r>
        <w:rPr>
          <w:rFonts w:hint="eastAsia"/>
          <w:sz w:val="21"/>
          <w:szCs w:val="21"/>
        </w:rPr>
        <w:t>GB/T 10357.4家具力学性能试验、GB/T 10357.5家具力学性能试验  柜类强度和耐久性柜类稳定性</w:t>
      </w:r>
      <w:r>
        <w:rPr>
          <w:rFonts w:hint="eastAsia"/>
          <w:sz w:val="21"/>
          <w:szCs w:val="21"/>
          <w:lang w:val="en-US"/>
        </w:rPr>
        <w:t>国家标准进行设计制造。</w:t>
      </w:r>
    </w:p>
    <w:p w:rsidR="00E0531B" w:rsidRDefault="0033493E">
      <w:pPr>
        <w:autoSpaceDE/>
        <w:autoSpaceDN/>
        <w:spacing w:beforeLines="30" w:before="93"/>
        <w:ind w:firstLineChars="200" w:firstLine="422"/>
        <w:jc w:val="both"/>
        <w:rPr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二、产品规格：</w:t>
      </w:r>
      <w:r>
        <w:rPr>
          <w:rFonts w:hint="eastAsia"/>
          <w:sz w:val="21"/>
          <w:szCs w:val="21"/>
          <w:lang w:val="en-US"/>
        </w:rPr>
        <w:t>宽900</w:t>
      </w:r>
      <w:r>
        <w:rPr>
          <w:rFonts w:hint="eastAsia"/>
          <w:sz w:val="21"/>
          <w:szCs w:val="21"/>
        </w:rPr>
        <w:t>×</w:t>
      </w:r>
      <w:r>
        <w:rPr>
          <w:rFonts w:hint="eastAsia"/>
          <w:sz w:val="21"/>
          <w:szCs w:val="21"/>
          <w:lang w:val="en-US"/>
        </w:rPr>
        <w:t>深420</w:t>
      </w:r>
      <w:r>
        <w:rPr>
          <w:rFonts w:hint="eastAsia"/>
          <w:sz w:val="21"/>
          <w:szCs w:val="21"/>
        </w:rPr>
        <w:t>×</w:t>
      </w:r>
      <w:r>
        <w:rPr>
          <w:rFonts w:hint="eastAsia"/>
          <w:sz w:val="21"/>
          <w:szCs w:val="21"/>
          <w:lang w:val="en-US"/>
        </w:rPr>
        <w:t>高1800（mm）。</w:t>
      </w:r>
    </w:p>
    <w:p w:rsidR="00E0531B" w:rsidRDefault="0033493E">
      <w:pPr>
        <w:autoSpaceDE/>
        <w:autoSpaceDN/>
        <w:spacing w:beforeLines="30" w:before="93"/>
        <w:ind w:firstLineChars="200" w:firstLine="422"/>
        <w:jc w:val="both"/>
        <w:rPr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三、产品用材要求：</w:t>
      </w:r>
      <w:r>
        <w:rPr>
          <w:rFonts w:hint="eastAsia"/>
          <w:sz w:val="21"/>
          <w:szCs w:val="21"/>
          <w:lang w:val="en-US"/>
        </w:rPr>
        <w:t xml:space="preserve">门板及柜体所有板材均采用优质一级冷轧钢板，厚度1.2mm，搁板加强筋。   </w:t>
      </w:r>
    </w:p>
    <w:p w:rsidR="00E0531B" w:rsidRDefault="0033493E">
      <w:pPr>
        <w:tabs>
          <w:tab w:val="left" w:pos="567"/>
        </w:tabs>
        <w:autoSpaceDE/>
        <w:autoSpaceDN/>
        <w:spacing w:beforeLines="30" w:before="93"/>
        <w:ind w:firstLineChars="200" w:firstLine="422"/>
        <w:rPr>
          <w:b/>
          <w:sz w:val="21"/>
          <w:szCs w:val="21"/>
          <w:lang w:val="en-US"/>
        </w:rPr>
      </w:pPr>
      <w:r>
        <w:rPr>
          <w:rFonts w:hint="eastAsia"/>
          <w:b/>
          <w:sz w:val="21"/>
          <w:szCs w:val="21"/>
          <w:lang w:val="en-US"/>
        </w:rPr>
        <w:t>四、锁具要求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1、密码由8-15位数字任意组合，由用户设定和更改，断电自动保存。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2、锁具需要具备4次密码错误或暴力破坏高音报警功能，报警期间输入正确密码可以解除报警。 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3、密码锁有用户码和管理码，用户码忘记时，输入管理码无法直接开锁只能恢复出厂设置。</w:t>
      </w:r>
    </w:p>
    <w:p w:rsidR="00E0531B" w:rsidRDefault="0033493E">
      <w:pPr>
        <w:autoSpaceDE/>
        <w:autoSpaceDN/>
        <w:spacing w:beforeLines="30" w:before="93"/>
        <w:ind w:firstLineChars="200" w:firstLine="422"/>
        <w:jc w:val="both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 xml:space="preserve">五、产品结构要求 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</w:t>
      </w:r>
      <w:r>
        <w:rPr>
          <w:rFonts w:hint="eastAsia"/>
          <w:sz w:val="21"/>
          <w:szCs w:val="21"/>
        </w:rPr>
        <w:t>上下对开双门，中间二个抽屉，上下各一块活动层板，层板高度可调，可调整最小高度50mm。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2、上下门顶部门框距右端各带有塑料标签牌一块，外形尺寸为宽90mm*高50mm。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3、柜体顶部边为40mm，柜体左右侧边为40mm，脚高65mm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4、在门</w:t>
      </w:r>
      <w:proofErr w:type="gramStart"/>
      <w:r>
        <w:rPr>
          <w:rFonts w:hint="eastAsia"/>
          <w:sz w:val="21"/>
          <w:szCs w:val="21"/>
          <w:lang w:val="en-US"/>
        </w:rPr>
        <w:t>栓</w:t>
      </w:r>
      <w:proofErr w:type="gramEnd"/>
      <w:r>
        <w:rPr>
          <w:rFonts w:hint="eastAsia"/>
          <w:sz w:val="21"/>
          <w:szCs w:val="21"/>
          <w:lang w:val="en-US"/>
        </w:rPr>
        <w:t>和锁具安装处，在结构上采用隐蔽防护设计，</w:t>
      </w:r>
      <w:proofErr w:type="gramStart"/>
      <w:r>
        <w:rPr>
          <w:rFonts w:hint="eastAsia"/>
          <w:sz w:val="21"/>
          <w:szCs w:val="21"/>
          <w:lang w:val="en-US"/>
        </w:rPr>
        <w:t>增强了柜的</w:t>
      </w:r>
      <w:proofErr w:type="gramEnd"/>
      <w:r>
        <w:rPr>
          <w:rFonts w:hint="eastAsia"/>
          <w:sz w:val="21"/>
          <w:szCs w:val="21"/>
          <w:lang w:val="en-US"/>
        </w:rPr>
        <w:t>安全性和产品内结构的美观性。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5、门</w:t>
      </w:r>
      <w:proofErr w:type="gramStart"/>
      <w:r>
        <w:rPr>
          <w:rFonts w:hint="eastAsia"/>
          <w:sz w:val="21"/>
          <w:szCs w:val="21"/>
          <w:lang w:val="en-US"/>
        </w:rPr>
        <w:t>栓</w:t>
      </w:r>
      <w:proofErr w:type="gramEnd"/>
      <w:r>
        <w:rPr>
          <w:rFonts w:hint="eastAsia"/>
          <w:sz w:val="21"/>
          <w:szCs w:val="21"/>
          <w:lang w:val="en-US"/>
        </w:rPr>
        <w:t>采用201：Φ8圆钢不锈钢材质，既不生锈又坚固耐用，防撬能力更强，安全性更高。门</w:t>
      </w:r>
      <w:proofErr w:type="gramStart"/>
      <w:r>
        <w:rPr>
          <w:rFonts w:hint="eastAsia"/>
          <w:sz w:val="21"/>
          <w:szCs w:val="21"/>
          <w:lang w:val="en-US"/>
        </w:rPr>
        <w:t>栓</w:t>
      </w:r>
      <w:proofErr w:type="gramEnd"/>
      <w:r>
        <w:rPr>
          <w:rFonts w:hint="eastAsia"/>
          <w:sz w:val="21"/>
          <w:szCs w:val="21"/>
          <w:lang w:val="en-US"/>
        </w:rPr>
        <w:t>、栓孔采用专用塑料套件，当柜门开启、锁闭时，门</w:t>
      </w:r>
      <w:proofErr w:type="gramStart"/>
      <w:r>
        <w:rPr>
          <w:rFonts w:hint="eastAsia"/>
          <w:sz w:val="21"/>
          <w:szCs w:val="21"/>
          <w:lang w:val="en-US"/>
        </w:rPr>
        <w:t>栓</w:t>
      </w:r>
      <w:proofErr w:type="gramEnd"/>
      <w:r>
        <w:rPr>
          <w:rFonts w:hint="eastAsia"/>
          <w:sz w:val="21"/>
          <w:szCs w:val="21"/>
          <w:lang w:val="en-US"/>
        </w:rPr>
        <w:t>在运动（传动）的条件下起到了很好的防护保障作用（门</w:t>
      </w:r>
      <w:proofErr w:type="gramStart"/>
      <w:r>
        <w:rPr>
          <w:rFonts w:hint="eastAsia"/>
          <w:sz w:val="21"/>
          <w:szCs w:val="21"/>
          <w:lang w:val="en-US"/>
        </w:rPr>
        <w:t>栓</w:t>
      </w:r>
      <w:proofErr w:type="gramEnd"/>
      <w:r>
        <w:rPr>
          <w:rFonts w:hint="eastAsia"/>
          <w:sz w:val="21"/>
          <w:szCs w:val="21"/>
          <w:lang w:val="en-US"/>
        </w:rPr>
        <w:t>防脱落、消除了金属磨擦噪音；操作灵活手感更好）。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6、在抽屉两侧设计滑轨和抽出防脱落结构，为抽屉运行提供安全保障和运行灵活条件。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7、在抽屉滑轨采用卡</w:t>
      </w:r>
      <w:proofErr w:type="gramStart"/>
      <w:r>
        <w:rPr>
          <w:rFonts w:hint="eastAsia"/>
          <w:sz w:val="21"/>
          <w:szCs w:val="21"/>
          <w:lang w:val="en-US"/>
        </w:rPr>
        <w:t>扣结构</w:t>
      </w:r>
      <w:proofErr w:type="gramEnd"/>
      <w:r>
        <w:rPr>
          <w:rFonts w:hint="eastAsia"/>
          <w:sz w:val="21"/>
          <w:szCs w:val="21"/>
          <w:lang w:val="en-US"/>
        </w:rPr>
        <w:t>和轴承，增加承载抽屉的能力和牢固性。</w:t>
      </w:r>
    </w:p>
    <w:p w:rsidR="00E0531B" w:rsidRDefault="0033493E">
      <w:pPr>
        <w:autoSpaceDE/>
        <w:autoSpaceDN/>
        <w:spacing w:beforeLines="30" w:before="93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    8、产品颜色：门为</w:t>
      </w:r>
      <w:proofErr w:type="gramStart"/>
      <w:r>
        <w:rPr>
          <w:rFonts w:hint="eastAsia"/>
          <w:sz w:val="21"/>
          <w:szCs w:val="21"/>
          <w:lang w:val="en-US"/>
        </w:rPr>
        <w:t>浅兰</w:t>
      </w:r>
      <w:proofErr w:type="gramEnd"/>
      <w:r>
        <w:rPr>
          <w:rFonts w:hint="eastAsia"/>
          <w:sz w:val="21"/>
          <w:szCs w:val="21"/>
          <w:lang w:val="en-US"/>
        </w:rPr>
        <w:t>，柜体为浅灰。</w:t>
      </w:r>
    </w:p>
    <w:p w:rsidR="00E0531B" w:rsidRDefault="0033493E">
      <w:pPr>
        <w:autoSpaceDE/>
        <w:autoSpaceDN/>
        <w:spacing w:beforeLines="30" w:before="93"/>
        <w:ind w:firstLineChars="200" w:firstLine="422"/>
        <w:jc w:val="both"/>
        <w:rPr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六、产品制作工艺要求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1、产品安装，紧固件连接各部位的安装必须牢固可靠。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2、</w:t>
      </w:r>
      <w:proofErr w:type="gramStart"/>
      <w:r>
        <w:rPr>
          <w:rFonts w:hint="eastAsia"/>
          <w:sz w:val="21"/>
          <w:szCs w:val="21"/>
          <w:lang w:val="en-US"/>
        </w:rPr>
        <w:t>焊接</w:t>
      </w:r>
      <w:r>
        <w:rPr>
          <w:rFonts w:hint="eastAsia"/>
          <w:sz w:val="21"/>
          <w:szCs w:val="21"/>
        </w:rPr>
        <w:t>按</w:t>
      </w:r>
      <w:proofErr w:type="gramEnd"/>
      <w:r>
        <w:rPr>
          <w:rFonts w:hint="eastAsia"/>
          <w:sz w:val="21"/>
          <w:szCs w:val="21"/>
        </w:rPr>
        <w:t>GB/T3325-1995标准执行，</w:t>
      </w:r>
      <w:r>
        <w:rPr>
          <w:rFonts w:hint="eastAsia"/>
          <w:sz w:val="21"/>
          <w:szCs w:val="21"/>
          <w:lang w:val="en-US"/>
        </w:rPr>
        <w:t>柜身门体焊接，采用二氧化碳和点焊焊接，凡需焊接部位均应焊接牢固，无脱焊、虚焊、焊穿、错位、无夹渣、气孔、焊瘤、咬边、飞溅，焊疤表面波纹均匀，二氧化碳焊，焊疤表面波纹高低差不大于1mm。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3、冲压件必须平整无毛刺，不允许有裂痕，冲压尺寸误差控制在±0.5mm之内。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4、折弯无特殊要求情况下，确保工件折弯所需90°角度，其邻边垂直度、平行度控制在≤1.5mm以内。</w:t>
      </w:r>
    </w:p>
    <w:p w:rsidR="00E0531B" w:rsidRDefault="0033493E">
      <w:pPr>
        <w:autoSpaceDE/>
        <w:autoSpaceDN/>
        <w:spacing w:beforeLines="30" w:before="93"/>
        <w:ind w:firstLineChars="200" w:firstLine="422"/>
        <w:jc w:val="both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七、形状与位置公差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1、翘曲度：正面、</w:t>
      </w:r>
      <w:proofErr w:type="gramStart"/>
      <w:r>
        <w:rPr>
          <w:rFonts w:hint="eastAsia"/>
          <w:sz w:val="21"/>
          <w:szCs w:val="21"/>
          <w:lang w:val="en-US"/>
        </w:rPr>
        <w:t>侧面≤</w:t>
      </w:r>
      <w:proofErr w:type="gramEnd"/>
      <w:r>
        <w:rPr>
          <w:rFonts w:hint="eastAsia"/>
          <w:sz w:val="21"/>
          <w:szCs w:val="21"/>
          <w:lang w:val="en-US"/>
        </w:rPr>
        <w:t>3.5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lastRenderedPageBreak/>
        <w:t>2、平整度：正面、</w:t>
      </w:r>
      <w:proofErr w:type="gramStart"/>
      <w:r>
        <w:rPr>
          <w:rFonts w:hint="eastAsia"/>
          <w:sz w:val="21"/>
          <w:szCs w:val="21"/>
          <w:lang w:val="en-US"/>
        </w:rPr>
        <w:t>侧面≤</w:t>
      </w:r>
      <w:proofErr w:type="gramEnd"/>
      <w:r>
        <w:rPr>
          <w:rFonts w:hint="eastAsia"/>
          <w:sz w:val="21"/>
          <w:szCs w:val="21"/>
          <w:lang w:val="en-US"/>
        </w:rPr>
        <w:t>2.0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3、邻边垂直度：正面、侧面对角线长度差≤3.0、顶面、底面对角线长度差≤4.0 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4、</w:t>
      </w:r>
      <w:proofErr w:type="gramStart"/>
      <w:r>
        <w:rPr>
          <w:rFonts w:hint="eastAsia"/>
          <w:sz w:val="21"/>
          <w:szCs w:val="21"/>
          <w:lang w:val="en-US"/>
        </w:rPr>
        <w:t>位度差</w:t>
      </w:r>
      <w:proofErr w:type="gramEnd"/>
      <w:r>
        <w:rPr>
          <w:rFonts w:hint="eastAsia"/>
          <w:sz w:val="21"/>
          <w:szCs w:val="21"/>
          <w:lang w:val="en-US"/>
        </w:rPr>
        <w:t>：门与门、门与框≤2.0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5、分缝：门与框≤2.0、门与门≤2.0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6</w:t>
      </w:r>
      <w:proofErr w:type="gramStart"/>
      <w:r>
        <w:rPr>
          <w:rFonts w:hint="eastAsia"/>
          <w:sz w:val="21"/>
          <w:szCs w:val="21"/>
          <w:lang w:val="en-US"/>
        </w:rPr>
        <w:t>、着</w:t>
      </w:r>
      <w:proofErr w:type="gramEnd"/>
      <w:r>
        <w:rPr>
          <w:rFonts w:hint="eastAsia"/>
          <w:sz w:val="21"/>
          <w:szCs w:val="21"/>
          <w:lang w:val="en-US"/>
        </w:rPr>
        <w:t>地平稳性：底脚与水平面的差值≤2.0</w:t>
      </w:r>
    </w:p>
    <w:p w:rsidR="00E0531B" w:rsidRDefault="0033493E">
      <w:pPr>
        <w:autoSpaceDE/>
        <w:autoSpaceDN/>
        <w:spacing w:beforeLines="30" w:before="93"/>
        <w:ind w:firstLineChars="200" w:firstLine="422"/>
        <w:jc w:val="both"/>
        <w:rPr>
          <w:b/>
          <w:bCs/>
          <w:sz w:val="21"/>
          <w:szCs w:val="21"/>
          <w:lang w:val="en-US"/>
        </w:rPr>
      </w:pPr>
      <w:r>
        <w:rPr>
          <w:rFonts w:hint="eastAsia"/>
          <w:b/>
          <w:bCs/>
          <w:sz w:val="21"/>
          <w:szCs w:val="21"/>
          <w:lang w:val="en-US"/>
        </w:rPr>
        <w:t>八、表面处理及标准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  表面喷涂：粉末涂料选用符合ISO14001环保认证要求的</w:t>
      </w:r>
      <w:proofErr w:type="gramStart"/>
      <w:r>
        <w:rPr>
          <w:rFonts w:hint="eastAsia"/>
          <w:sz w:val="21"/>
          <w:szCs w:val="21"/>
          <w:lang w:val="en-US"/>
        </w:rPr>
        <w:t>优质塑粉涂料</w:t>
      </w:r>
      <w:proofErr w:type="gramEnd"/>
      <w:r>
        <w:rPr>
          <w:rFonts w:hint="eastAsia"/>
          <w:sz w:val="21"/>
          <w:szCs w:val="21"/>
          <w:lang w:val="en-US"/>
        </w:rPr>
        <w:t>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表面处理标准：产品表面处理要求及质量符合GB</w:t>
      </w:r>
      <w:r>
        <w:rPr>
          <w:rFonts w:hint="eastAsia"/>
          <w:sz w:val="21"/>
          <w:szCs w:val="21"/>
          <w:lang w:val="en-US"/>
        </w:rPr>
        <w:t>/T</w:t>
      </w:r>
      <w:r>
        <w:rPr>
          <w:rFonts w:hint="eastAsia"/>
          <w:sz w:val="21"/>
          <w:szCs w:val="21"/>
        </w:rPr>
        <w:t>6807</w:t>
      </w:r>
      <w:r>
        <w:rPr>
          <w:rFonts w:hint="eastAsia"/>
          <w:sz w:val="21"/>
          <w:szCs w:val="21"/>
          <w:lang w:val="en-US"/>
        </w:rPr>
        <w:t>-2001</w:t>
      </w:r>
      <w:r>
        <w:rPr>
          <w:rFonts w:hint="eastAsia"/>
          <w:sz w:val="21"/>
          <w:szCs w:val="21"/>
        </w:rPr>
        <w:t>钢铁工件涂装前磷化处理技术条件的国家标准。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涂膜技术标准：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光泽测定：&gt;85%，符合GB/T9754（60</w:t>
      </w:r>
      <w:r>
        <w:rPr>
          <w:rFonts w:hint="eastAsia"/>
          <w:sz w:val="21"/>
          <w:szCs w:val="21"/>
          <w:vertAlign w:val="superscript"/>
        </w:rPr>
        <w:t>。</w:t>
      </w:r>
      <w:r>
        <w:rPr>
          <w:rFonts w:hint="eastAsia"/>
          <w:sz w:val="21"/>
          <w:szCs w:val="21"/>
        </w:rPr>
        <w:t>）标准；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涂膜硬度：≥0.4，符合GB1730标准；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耐冲击力：≥ 4N.M，符合GB/1732标准；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涂膜厚度：60-70微米；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涂膜附着力：划格法试验，100%不剥落，不低于1级标准，</w:t>
      </w:r>
      <w:proofErr w:type="gramStart"/>
      <w:r>
        <w:rPr>
          <w:rFonts w:hint="eastAsia"/>
          <w:sz w:val="21"/>
          <w:szCs w:val="21"/>
        </w:rPr>
        <w:t>塑层防锈</w:t>
      </w:r>
      <w:proofErr w:type="gramEnd"/>
      <w:r>
        <w:rPr>
          <w:rFonts w:hint="eastAsia"/>
          <w:sz w:val="21"/>
          <w:szCs w:val="21"/>
        </w:rPr>
        <w:t>能力在</w:t>
      </w:r>
      <w:r>
        <w:rPr>
          <w:rFonts w:hint="eastAsia"/>
          <w:sz w:val="21"/>
          <w:szCs w:val="21"/>
          <w:lang w:val="en-US"/>
        </w:rPr>
        <w:t>15</w:t>
      </w:r>
      <w:r>
        <w:rPr>
          <w:rFonts w:hint="eastAsia"/>
          <w:sz w:val="21"/>
          <w:szCs w:val="21"/>
        </w:rPr>
        <w:t>年以上，在温度-40℃-250℃，相对温度40%-90%，海拔高度不大于6000米，地震烈度不大于6级时，产品不生锈、不变形。附着力符合GB/9286-1998标准。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耐水性：将涂层试片浸泡于90℃热水中，8小时无变化，符合GB1733-70标准。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耐腐蚀试验：将涂层试片放置于含盐水蒸汽环境中，250小时无变化</w:t>
      </w:r>
      <w:bookmarkStart w:id="22" w:name="_GoBack"/>
      <w:bookmarkEnd w:id="22"/>
      <w:r>
        <w:rPr>
          <w:rFonts w:hint="eastAsia"/>
          <w:sz w:val="21"/>
          <w:szCs w:val="21"/>
        </w:rPr>
        <w:t>。</w:t>
      </w:r>
    </w:p>
    <w:p w:rsidR="00E0531B" w:rsidRDefault="0033493E">
      <w:pPr>
        <w:autoSpaceDE/>
        <w:autoSpaceDN/>
        <w:spacing w:beforeLines="30" w:before="93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柔韧性：&lt;=2mm，杯突试验76mm，柔韧性符合GB6742标准。</w:t>
      </w:r>
    </w:p>
    <w:p w:rsidR="00E0531B" w:rsidRDefault="0033493E">
      <w:pPr>
        <w:ind w:firstLineChars="200" w:firstLine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稳定性：按GB/T10357.4要求进行。</w:t>
      </w:r>
    </w:p>
    <w:p w:rsidR="00E0531B" w:rsidRDefault="00E0531B">
      <w:pPr>
        <w:rPr>
          <w:lang w:val="en-US"/>
        </w:rPr>
      </w:pPr>
    </w:p>
    <w:p w:rsidR="00E0531B" w:rsidRDefault="0033493E">
      <w:pPr>
        <w:jc w:val="center"/>
        <w:rPr>
          <w:rFonts w:ascii="Times New Roman" w:hAnsi="Times New Roman"/>
          <w:b/>
          <w:bCs/>
          <w:kern w:val="44"/>
          <w:sz w:val="32"/>
          <w:szCs w:val="44"/>
          <w:lang w:val="en-US"/>
        </w:rPr>
      </w:pP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九、</w:t>
      </w:r>
      <w:r>
        <w:rPr>
          <w:rFonts w:ascii="Times New Roman" w:hAnsi="Times New Roman"/>
          <w:b/>
          <w:bCs/>
          <w:kern w:val="44"/>
          <w:sz w:val="32"/>
          <w:szCs w:val="44"/>
          <w:lang w:val="en-US"/>
        </w:rPr>
        <w:t>阻燃防紫外</w:t>
      </w:r>
      <w:r w:rsidR="00E7310E"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线</w:t>
      </w:r>
      <w:r>
        <w:rPr>
          <w:rFonts w:ascii="Times New Roman" w:hAnsi="Times New Roman"/>
          <w:b/>
          <w:bCs/>
          <w:kern w:val="44"/>
          <w:sz w:val="32"/>
          <w:szCs w:val="44"/>
          <w:lang w:val="en-US"/>
        </w:rPr>
        <w:t>窗帘</w:t>
      </w:r>
      <w:r>
        <w:rPr>
          <w:rFonts w:ascii="Times New Roman" w:hAnsi="Times New Roman" w:hint="eastAsia"/>
          <w:b/>
          <w:bCs/>
          <w:kern w:val="44"/>
          <w:sz w:val="32"/>
          <w:szCs w:val="44"/>
          <w:lang w:val="en-US"/>
        </w:rPr>
        <w:t>技术参数说明</w:t>
      </w:r>
    </w:p>
    <w:p w:rsidR="00E0531B" w:rsidRDefault="0033493E">
      <w:pPr>
        <w:pStyle w:val="ac"/>
        <w:spacing w:line="360" w:lineRule="auto"/>
        <w:ind w:firstLineChars="175" w:firstLine="368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1、产品为纤维混纺遮光布，遮光率＞99%。纯物理遮光，采用德国莫尼西迪奥织布机先进数码多层织造工艺，经纬纤维均匀，无跳线、</w:t>
      </w:r>
      <w:proofErr w:type="gramStart"/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漏织而</w:t>
      </w:r>
      <w:proofErr w:type="gramEnd"/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造成的透光、翘线、断线等质量瑕疵。</w:t>
      </w:r>
    </w:p>
    <w:p w:rsidR="00E0531B" w:rsidRDefault="0033493E">
      <w:pPr>
        <w:pStyle w:val="ac"/>
        <w:spacing w:line="360" w:lineRule="auto"/>
        <w:ind w:firstLineChars="175" w:firstLine="368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2、先进的活性炭印染工艺，色泽纯正，光度、光感明显优异于传统印染效果。环保的水性</w:t>
      </w:r>
      <w:proofErr w:type="gramStart"/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炭</w:t>
      </w:r>
      <w:proofErr w:type="gramEnd"/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燃料原材，保证了窗帘成品的无毒、无味、健康、安全、环保。经权威质监部门检测，产品的甲醛含量完全符合GB18401-2003C类产品技术要求。</w:t>
      </w:r>
    </w:p>
    <w:p w:rsidR="00E0531B" w:rsidRDefault="0033493E">
      <w:pPr>
        <w:pStyle w:val="ac"/>
        <w:spacing w:line="360" w:lineRule="auto"/>
        <w:ind w:firstLineChars="175" w:firstLine="368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3、窗帘具有遮光、隔热、保温、降低噪音和美化环境等一系列的功能和作用。</w:t>
      </w:r>
    </w:p>
    <w:p w:rsidR="00E0531B" w:rsidRDefault="0033493E">
      <w:pPr>
        <w:pStyle w:val="ac"/>
        <w:spacing w:line="360" w:lineRule="auto"/>
        <w:ind w:firstLineChars="175" w:firstLine="368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4、先进的生产工艺保障了产品的密实度，表面光滑细腻，产品经过多重整理，防腐、防皱、保温隔热，产品的米重达到820g,具有悬挂性好、不缩水、不褪色等功能。</w:t>
      </w:r>
    </w:p>
    <w:p w:rsidR="00E0531B" w:rsidRDefault="0033493E">
      <w:pPr>
        <w:pStyle w:val="ac"/>
        <w:spacing w:line="360" w:lineRule="auto"/>
        <w:ind w:firstLineChars="175" w:firstLine="368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5、符合</w:t>
      </w:r>
      <w:r>
        <w:rPr>
          <w:rFonts w:hint="eastAsia"/>
          <w:color w:val="333333"/>
          <w:sz w:val="21"/>
          <w:szCs w:val="21"/>
          <w:shd w:val="clear" w:color="auto" w:fill="FFFFFF"/>
        </w:rPr>
        <w:t>GB/T 18830-2002(</w:t>
      </w:r>
      <w:r w:rsidR="00E7310E">
        <w:rPr>
          <w:rFonts w:hint="eastAsia"/>
          <w:color w:val="333333"/>
          <w:sz w:val="21"/>
          <w:szCs w:val="21"/>
          <w:shd w:val="clear" w:color="auto" w:fill="FFFFFF"/>
        </w:rPr>
        <w:t>纺织品防紫外线</w:t>
      </w:r>
      <w:r>
        <w:rPr>
          <w:rFonts w:hint="eastAsia"/>
          <w:color w:val="333333"/>
          <w:sz w:val="21"/>
          <w:szCs w:val="21"/>
          <w:shd w:val="clear" w:color="auto" w:fill="FFFFFF"/>
        </w:rPr>
        <w:t>性能的评定</w:t>
      </w:r>
      <w:proofErr w:type="gramStart"/>
      <w:r>
        <w:rPr>
          <w:rFonts w:hint="eastAsia"/>
          <w:color w:val="333333"/>
          <w:sz w:val="21"/>
          <w:szCs w:val="21"/>
          <w:shd w:val="clear" w:color="auto" w:fill="FFFFFF"/>
        </w:rPr>
        <w:t>》</w:t>
      </w:r>
      <w:proofErr w:type="gramEnd"/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标准；</w:t>
      </w:r>
    </w:p>
    <w:p w:rsidR="00E0531B" w:rsidRDefault="0033493E">
      <w:pPr>
        <w:pStyle w:val="ac"/>
        <w:spacing w:line="360" w:lineRule="auto"/>
        <w:ind w:firstLineChars="175" w:firstLine="368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rFonts w:hint="eastAsia"/>
          <w:color w:val="333333"/>
          <w:sz w:val="21"/>
          <w:szCs w:val="21"/>
          <w:shd w:val="clear" w:color="auto" w:fill="FFFFFF"/>
          <w:lang w:val="en-US"/>
        </w:rPr>
        <w:t>6、窗帘通过织物防日光和紫外线性能的试验方法：UPF值&gt;30，透射率(UV—A)Av &lt;5%。</w:t>
      </w:r>
    </w:p>
    <w:p w:rsidR="00E0531B" w:rsidRDefault="00E0531B">
      <w:pPr>
        <w:rPr>
          <w:lang w:val="en-US"/>
        </w:rPr>
      </w:pPr>
    </w:p>
    <w:sectPr w:rsidR="00E0531B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353" w:rsidRDefault="00DA5353">
      <w:r>
        <w:separator/>
      </w:r>
    </w:p>
  </w:endnote>
  <w:endnote w:type="continuationSeparator" w:id="0">
    <w:p w:rsidR="00DA5353" w:rsidRDefault="00DA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31B" w:rsidRDefault="0033493E">
    <w:pPr>
      <w:pStyle w:val="ab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531B" w:rsidRDefault="0033493E">
                          <w:pPr>
                            <w:pStyle w:val="ab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207ED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0531B" w:rsidRDefault="0033493E">
                    <w:pPr>
                      <w:pStyle w:val="ab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207ED">
                      <w:rPr>
                        <w:noProof/>
                      </w:rPr>
                      <w:t>14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353" w:rsidRDefault="00DA5353">
      <w:r>
        <w:separator/>
      </w:r>
    </w:p>
  </w:footnote>
  <w:footnote w:type="continuationSeparator" w:id="0">
    <w:p w:rsidR="00DA5353" w:rsidRDefault="00DA5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3C6F"/>
    <w:multiLevelType w:val="multilevel"/>
    <w:tmpl w:val="0B223C6F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 w15:restartNumberingAfterBreak="0">
    <w:nsid w:val="5FD78E88"/>
    <w:multiLevelType w:val="singleLevel"/>
    <w:tmpl w:val="5FD78E8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mYWI4NGVlODFjYmJhMWM1MzhmNzA3MTY5YjEwMDcifQ=="/>
  </w:docVars>
  <w:rsids>
    <w:rsidRoot w:val="09AE2164"/>
    <w:rsid w:val="000207ED"/>
    <w:rsid w:val="0033493E"/>
    <w:rsid w:val="003826A9"/>
    <w:rsid w:val="003C41CD"/>
    <w:rsid w:val="004E590B"/>
    <w:rsid w:val="006804D1"/>
    <w:rsid w:val="0070736A"/>
    <w:rsid w:val="008B332B"/>
    <w:rsid w:val="009B34E3"/>
    <w:rsid w:val="00A362C4"/>
    <w:rsid w:val="00AB6B23"/>
    <w:rsid w:val="00B1284E"/>
    <w:rsid w:val="00B307AD"/>
    <w:rsid w:val="00CE2BD8"/>
    <w:rsid w:val="00DA5353"/>
    <w:rsid w:val="00E0531B"/>
    <w:rsid w:val="00E17D42"/>
    <w:rsid w:val="00E40185"/>
    <w:rsid w:val="00E7310E"/>
    <w:rsid w:val="00F94E43"/>
    <w:rsid w:val="01005B6B"/>
    <w:rsid w:val="01952E47"/>
    <w:rsid w:val="01B96A36"/>
    <w:rsid w:val="01DF4533"/>
    <w:rsid w:val="02506108"/>
    <w:rsid w:val="02876F24"/>
    <w:rsid w:val="02F3186D"/>
    <w:rsid w:val="03353177"/>
    <w:rsid w:val="03F15352"/>
    <w:rsid w:val="047D2205"/>
    <w:rsid w:val="058B1648"/>
    <w:rsid w:val="05B93818"/>
    <w:rsid w:val="06817548"/>
    <w:rsid w:val="06936769"/>
    <w:rsid w:val="069B1BF0"/>
    <w:rsid w:val="07644951"/>
    <w:rsid w:val="07C974A6"/>
    <w:rsid w:val="07F24CE4"/>
    <w:rsid w:val="080F0412"/>
    <w:rsid w:val="080F2686"/>
    <w:rsid w:val="085B3B1D"/>
    <w:rsid w:val="09231D44"/>
    <w:rsid w:val="09AE2164"/>
    <w:rsid w:val="0A2D0713"/>
    <w:rsid w:val="0ACD536B"/>
    <w:rsid w:val="0BA43D9F"/>
    <w:rsid w:val="0BF516DC"/>
    <w:rsid w:val="0C230DF6"/>
    <w:rsid w:val="0D88708D"/>
    <w:rsid w:val="0D901C7D"/>
    <w:rsid w:val="0DE835AD"/>
    <w:rsid w:val="0E32782D"/>
    <w:rsid w:val="0E697251"/>
    <w:rsid w:val="0F45786B"/>
    <w:rsid w:val="0F4A3697"/>
    <w:rsid w:val="0FB0146E"/>
    <w:rsid w:val="0FF245D9"/>
    <w:rsid w:val="102307DD"/>
    <w:rsid w:val="10377CA2"/>
    <w:rsid w:val="10F35FF2"/>
    <w:rsid w:val="11060927"/>
    <w:rsid w:val="111D17F1"/>
    <w:rsid w:val="12DC139C"/>
    <w:rsid w:val="13874B14"/>
    <w:rsid w:val="13904FC3"/>
    <w:rsid w:val="1496266B"/>
    <w:rsid w:val="14DB0167"/>
    <w:rsid w:val="15F90635"/>
    <w:rsid w:val="16201FBD"/>
    <w:rsid w:val="176F0370"/>
    <w:rsid w:val="17AA0DB7"/>
    <w:rsid w:val="180F0D38"/>
    <w:rsid w:val="181141F9"/>
    <w:rsid w:val="184A4C09"/>
    <w:rsid w:val="18823186"/>
    <w:rsid w:val="18823198"/>
    <w:rsid w:val="19D63004"/>
    <w:rsid w:val="1A072F31"/>
    <w:rsid w:val="1A123E1C"/>
    <w:rsid w:val="1AF447C9"/>
    <w:rsid w:val="1BB02698"/>
    <w:rsid w:val="1C3A157E"/>
    <w:rsid w:val="1CDE48BB"/>
    <w:rsid w:val="1D232487"/>
    <w:rsid w:val="1D36122F"/>
    <w:rsid w:val="1E14059F"/>
    <w:rsid w:val="1E563706"/>
    <w:rsid w:val="1E702043"/>
    <w:rsid w:val="1E766DC5"/>
    <w:rsid w:val="1E9728F6"/>
    <w:rsid w:val="1E9865AB"/>
    <w:rsid w:val="1EDB1E6D"/>
    <w:rsid w:val="1F016BC3"/>
    <w:rsid w:val="1F726A30"/>
    <w:rsid w:val="1F7A6673"/>
    <w:rsid w:val="1FA309D9"/>
    <w:rsid w:val="1FC54F08"/>
    <w:rsid w:val="1FFC7EFA"/>
    <w:rsid w:val="20B43349"/>
    <w:rsid w:val="21381F90"/>
    <w:rsid w:val="21884AA3"/>
    <w:rsid w:val="21F472FB"/>
    <w:rsid w:val="224C28BC"/>
    <w:rsid w:val="2281374C"/>
    <w:rsid w:val="22FB04C0"/>
    <w:rsid w:val="234476C4"/>
    <w:rsid w:val="23B07C48"/>
    <w:rsid w:val="23CC407C"/>
    <w:rsid w:val="24CF7D86"/>
    <w:rsid w:val="253C7C91"/>
    <w:rsid w:val="253D1EFA"/>
    <w:rsid w:val="259A3D7F"/>
    <w:rsid w:val="25B116D7"/>
    <w:rsid w:val="25DC5E46"/>
    <w:rsid w:val="2625743A"/>
    <w:rsid w:val="26C422D1"/>
    <w:rsid w:val="26E13C04"/>
    <w:rsid w:val="26FC0174"/>
    <w:rsid w:val="278272C9"/>
    <w:rsid w:val="27D71384"/>
    <w:rsid w:val="28576F1B"/>
    <w:rsid w:val="29057B0C"/>
    <w:rsid w:val="294C1A51"/>
    <w:rsid w:val="295F2C26"/>
    <w:rsid w:val="297C566C"/>
    <w:rsid w:val="2996377B"/>
    <w:rsid w:val="2A1526CB"/>
    <w:rsid w:val="2B636A61"/>
    <w:rsid w:val="2BC100C0"/>
    <w:rsid w:val="2C522877"/>
    <w:rsid w:val="2C775215"/>
    <w:rsid w:val="2CA112DB"/>
    <w:rsid w:val="2CAB47C4"/>
    <w:rsid w:val="2D5108D1"/>
    <w:rsid w:val="2D6773E2"/>
    <w:rsid w:val="2D6D6E8C"/>
    <w:rsid w:val="2DD57B78"/>
    <w:rsid w:val="2DFB732F"/>
    <w:rsid w:val="2FC4617B"/>
    <w:rsid w:val="314C4E45"/>
    <w:rsid w:val="33863DDC"/>
    <w:rsid w:val="33C120EC"/>
    <w:rsid w:val="340310F5"/>
    <w:rsid w:val="348E47AF"/>
    <w:rsid w:val="34BA6381"/>
    <w:rsid w:val="34FD5BBF"/>
    <w:rsid w:val="35A26888"/>
    <w:rsid w:val="36124FC7"/>
    <w:rsid w:val="36213D94"/>
    <w:rsid w:val="36E56B24"/>
    <w:rsid w:val="37590D17"/>
    <w:rsid w:val="379A1C22"/>
    <w:rsid w:val="382E13F4"/>
    <w:rsid w:val="3847417B"/>
    <w:rsid w:val="38D30999"/>
    <w:rsid w:val="38ED6BF8"/>
    <w:rsid w:val="39651B86"/>
    <w:rsid w:val="3A0E0437"/>
    <w:rsid w:val="3A4F41ED"/>
    <w:rsid w:val="3A6E3885"/>
    <w:rsid w:val="3A837E72"/>
    <w:rsid w:val="3AC21656"/>
    <w:rsid w:val="3C8D7F7F"/>
    <w:rsid w:val="3C9F418B"/>
    <w:rsid w:val="3CBA4D7F"/>
    <w:rsid w:val="3D246243"/>
    <w:rsid w:val="3E347AFC"/>
    <w:rsid w:val="3EB137C5"/>
    <w:rsid w:val="3ED5380F"/>
    <w:rsid w:val="3FDC0CA6"/>
    <w:rsid w:val="409D57BF"/>
    <w:rsid w:val="40D06C1E"/>
    <w:rsid w:val="423D5A66"/>
    <w:rsid w:val="4241397E"/>
    <w:rsid w:val="42461072"/>
    <w:rsid w:val="42634AA3"/>
    <w:rsid w:val="427C67C1"/>
    <w:rsid w:val="42976F25"/>
    <w:rsid w:val="42ED4D97"/>
    <w:rsid w:val="42FA5706"/>
    <w:rsid w:val="43A2665A"/>
    <w:rsid w:val="45CC317E"/>
    <w:rsid w:val="45CD354F"/>
    <w:rsid w:val="45E74104"/>
    <w:rsid w:val="470D6F3F"/>
    <w:rsid w:val="47653656"/>
    <w:rsid w:val="47B02837"/>
    <w:rsid w:val="47CC52F1"/>
    <w:rsid w:val="48A84428"/>
    <w:rsid w:val="48F60980"/>
    <w:rsid w:val="48FD2A6B"/>
    <w:rsid w:val="49DB07EF"/>
    <w:rsid w:val="4A5D1E41"/>
    <w:rsid w:val="4A7D2E1E"/>
    <w:rsid w:val="4AD868F4"/>
    <w:rsid w:val="4B3A6FE7"/>
    <w:rsid w:val="4B696643"/>
    <w:rsid w:val="4B7D3C9B"/>
    <w:rsid w:val="4B857F33"/>
    <w:rsid w:val="4C38283A"/>
    <w:rsid w:val="4D6B6265"/>
    <w:rsid w:val="4DA05637"/>
    <w:rsid w:val="4DC15AFA"/>
    <w:rsid w:val="4DC60F04"/>
    <w:rsid w:val="4E217FEA"/>
    <w:rsid w:val="4E78770B"/>
    <w:rsid w:val="504B1CBF"/>
    <w:rsid w:val="50531A62"/>
    <w:rsid w:val="50585832"/>
    <w:rsid w:val="507C64A1"/>
    <w:rsid w:val="50D61C59"/>
    <w:rsid w:val="514420DA"/>
    <w:rsid w:val="52623ABC"/>
    <w:rsid w:val="52F1194F"/>
    <w:rsid w:val="531F5FF7"/>
    <w:rsid w:val="538434F5"/>
    <w:rsid w:val="53A06EC8"/>
    <w:rsid w:val="53B13BBE"/>
    <w:rsid w:val="53D45999"/>
    <w:rsid w:val="54703A7A"/>
    <w:rsid w:val="54926564"/>
    <w:rsid w:val="549C0CE6"/>
    <w:rsid w:val="54B21BCF"/>
    <w:rsid w:val="54EC76C8"/>
    <w:rsid w:val="557574FC"/>
    <w:rsid w:val="56072C20"/>
    <w:rsid w:val="56A6781C"/>
    <w:rsid w:val="583E42C2"/>
    <w:rsid w:val="58D3788C"/>
    <w:rsid w:val="58E51EF7"/>
    <w:rsid w:val="59A71CA6"/>
    <w:rsid w:val="5A3A1AB7"/>
    <w:rsid w:val="5B0A2891"/>
    <w:rsid w:val="5B1E3C02"/>
    <w:rsid w:val="5BC665BF"/>
    <w:rsid w:val="5C354E8A"/>
    <w:rsid w:val="5C9F3CC5"/>
    <w:rsid w:val="5CBB4633"/>
    <w:rsid w:val="5DFE690B"/>
    <w:rsid w:val="5E541D16"/>
    <w:rsid w:val="5E6B5F64"/>
    <w:rsid w:val="5EA82F0E"/>
    <w:rsid w:val="5F040BBE"/>
    <w:rsid w:val="5F683CCB"/>
    <w:rsid w:val="5FC600B9"/>
    <w:rsid w:val="60E03472"/>
    <w:rsid w:val="61021232"/>
    <w:rsid w:val="610B6AC9"/>
    <w:rsid w:val="618A57A5"/>
    <w:rsid w:val="61A7073A"/>
    <w:rsid w:val="623262A6"/>
    <w:rsid w:val="6259194B"/>
    <w:rsid w:val="64254A9E"/>
    <w:rsid w:val="644840CB"/>
    <w:rsid w:val="64BD6256"/>
    <w:rsid w:val="6572439E"/>
    <w:rsid w:val="65D66CAE"/>
    <w:rsid w:val="6605768A"/>
    <w:rsid w:val="66D7641F"/>
    <w:rsid w:val="674A24B1"/>
    <w:rsid w:val="67F331D7"/>
    <w:rsid w:val="68142C42"/>
    <w:rsid w:val="68616DF2"/>
    <w:rsid w:val="686B482C"/>
    <w:rsid w:val="68F63A6B"/>
    <w:rsid w:val="68F82C34"/>
    <w:rsid w:val="69335C12"/>
    <w:rsid w:val="69B343B3"/>
    <w:rsid w:val="6B1747F7"/>
    <w:rsid w:val="6B303252"/>
    <w:rsid w:val="6B707164"/>
    <w:rsid w:val="6B7B4742"/>
    <w:rsid w:val="6BC10FD3"/>
    <w:rsid w:val="6C3870FA"/>
    <w:rsid w:val="6DC36668"/>
    <w:rsid w:val="6EDF387E"/>
    <w:rsid w:val="6F7108A3"/>
    <w:rsid w:val="6FA46DF1"/>
    <w:rsid w:val="6FD02617"/>
    <w:rsid w:val="6FD02D99"/>
    <w:rsid w:val="70893ACD"/>
    <w:rsid w:val="70994F67"/>
    <w:rsid w:val="70E10C4E"/>
    <w:rsid w:val="719D43E7"/>
    <w:rsid w:val="71E370B7"/>
    <w:rsid w:val="723B7C7D"/>
    <w:rsid w:val="725E5974"/>
    <w:rsid w:val="729D2012"/>
    <w:rsid w:val="72A25591"/>
    <w:rsid w:val="72C06902"/>
    <w:rsid w:val="72C1356D"/>
    <w:rsid w:val="73972979"/>
    <w:rsid w:val="7528443D"/>
    <w:rsid w:val="758B5C8C"/>
    <w:rsid w:val="75B9728A"/>
    <w:rsid w:val="75BE385C"/>
    <w:rsid w:val="76654669"/>
    <w:rsid w:val="769B0C3C"/>
    <w:rsid w:val="76B52C32"/>
    <w:rsid w:val="76B62F62"/>
    <w:rsid w:val="77955421"/>
    <w:rsid w:val="77BE7D93"/>
    <w:rsid w:val="77C20712"/>
    <w:rsid w:val="786D185D"/>
    <w:rsid w:val="78BD0894"/>
    <w:rsid w:val="79F954F5"/>
    <w:rsid w:val="7AED4FCB"/>
    <w:rsid w:val="7B0F54EB"/>
    <w:rsid w:val="7C3D280D"/>
    <w:rsid w:val="7CAF4BA7"/>
    <w:rsid w:val="7CBA535D"/>
    <w:rsid w:val="7DBF64B1"/>
    <w:rsid w:val="7DC15CF3"/>
    <w:rsid w:val="7EB14D4E"/>
    <w:rsid w:val="7F3E2188"/>
    <w:rsid w:val="7F935909"/>
    <w:rsid w:val="7FD4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5BE7DA"/>
  <w15:docId w15:val="{28D6080C-8E3B-4F19-8949-6F6CC7CC4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4" w:qFormat="1"/>
    <w:lsdException w:name="toc 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iPriority="99" w:qFormat="1"/>
    <w:lsdException w:name="Subtitle" w:qFormat="1"/>
    <w:lsdException w:name="Body Text First Indent 2" w:uiPriority="99" w:qFormat="1"/>
    <w:lsdException w:name="Body Text Indent 2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link w:val="10"/>
    <w:qFormat/>
    <w:pPr>
      <w:keepNext/>
      <w:keepLines/>
      <w:jc w:val="center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widowControl/>
      <w:adjustRightInd w:val="0"/>
      <w:spacing w:line="360" w:lineRule="auto"/>
      <w:jc w:val="center"/>
      <w:textAlignment w:val="baseline"/>
      <w:outlineLvl w:val="1"/>
    </w:pPr>
    <w:rPr>
      <w:rFonts w:cs="Times New Roman"/>
      <w:sz w:val="28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widowControl/>
      <w:jc w:val="center"/>
      <w:outlineLvl w:val="2"/>
    </w:pPr>
    <w:rPr>
      <w:rFonts w:ascii="Times New Roman" w:hAnsi="Times New Roman" w:cs="Times New Roman"/>
      <w:bCs/>
      <w:sz w:val="28"/>
      <w:szCs w:val="32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Document Map"/>
    <w:basedOn w:val="a"/>
    <w:qFormat/>
    <w:pPr>
      <w:shd w:val="clear" w:color="auto" w:fill="000080"/>
    </w:pPr>
    <w:rPr>
      <w:rFonts w:ascii="仿宋_GB2312" w:hAnsi="仿宋_GB2312"/>
      <w:szCs w:val="21"/>
      <w:shd w:val="clear" w:color="auto" w:fill="000080"/>
    </w:rPr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spacing w:after="120"/>
      <w:jc w:val="both"/>
    </w:pPr>
    <w:rPr>
      <w:rFonts w:ascii="Times New Roman" w:hAnsi="Times New Roman"/>
      <w:kern w:val="2"/>
      <w:szCs w:val="24"/>
    </w:rPr>
  </w:style>
  <w:style w:type="paragraph" w:styleId="a7">
    <w:name w:val="Body Text Indent"/>
    <w:basedOn w:val="a"/>
    <w:next w:val="a"/>
    <w:uiPriority w:val="99"/>
    <w:qFormat/>
    <w:pPr>
      <w:adjustRightInd w:val="0"/>
      <w:spacing w:line="360" w:lineRule="atLeast"/>
      <w:ind w:left="900"/>
    </w:pPr>
    <w:rPr>
      <w:rFonts w:ascii="楷体_GB2312" w:eastAsia="楷体_GB2312"/>
      <w:sz w:val="28"/>
    </w:rPr>
  </w:style>
  <w:style w:type="paragraph" w:styleId="4">
    <w:name w:val="index 4"/>
    <w:basedOn w:val="a"/>
    <w:next w:val="a"/>
    <w:qFormat/>
    <w:pPr>
      <w:ind w:left="428" w:firstLine="140"/>
    </w:pPr>
    <w:rPr>
      <w:rFonts w:ascii="Calibri" w:eastAsia="华文仿宋" w:hAnsi="Calibri" w:cs="Times New Roman"/>
      <w:sz w:val="28"/>
    </w:rPr>
  </w:style>
  <w:style w:type="paragraph" w:styleId="a8">
    <w:name w:val="Plain Text"/>
    <w:basedOn w:val="a"/>
    <w:qFormat/>
    <w:pPr>
      <w:jc w:val="both"/>
    </w:pPr>
    <w:rPr>
      <w:rFonts w:hAnsi="Courier New"/>
      <w:kern w:val="2"/>
      <w:szCs w:val="20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9">
    <w:name w:val="Balloon Text"/>
    <w:basedOn w:val="a"/>
    <w:link w:val="aa"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c">
    <w:name w:val="header"/>
    <w:basedOn w:val="a"/>
    <w:next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1">
    <w:name w:val="toc 1"/>
    <w:basedOn w:val="a"/>
    <w:next w:val="a"/>
    <w:qFormat/>
    <w:rPr>
      <w:rFonts w:ascii="Times New Roman" w:hAnsi="Times New Roman"/>
      <w:b/>
    </w:rPr>
  </w:style>
  <w:style w:type="paragraph" w:styleId="ad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paragraph" w:styleId="21">
    <w:name w:val="Body Text First Indent 2"/>
    <w:basedOn w:val="a7"/>
    <w:uiPriority w:val="99"/>
    <w:qFormat/>
    <w:pPr>
      <w:ind w:firstLineChars="200" w:firstLine="420"/>
    </w:p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rPr>
      <w:color w:val="0000FF"/>
      <w:u w:val="single"/>
    </w:rPr>
  </w:style>
  <w:style w:type="paragraph" w:customStyle="1" w:styleId="ParaCharCharCharCharCharCharChar1">
    <w:name w:val="默认段落字体 Para Char Char Char Char Char Char Char1"/>
    <w:basedOn w:val="a"/>
    <w:qFormat/>
    <w:pPr>
      <w:adjustRightInd w:val="0"/>
      <w:spacing w:line="360" w:lineRule="auto"/>
    </w:pPr>
    <w:rPr>
      <w:sz w:val="24"/>
      <w:szCs w:val="20"/>
    </w:rPr>
  </w:style>
  <w:style w:type="paragraph" w:customStyle="1" w:styleId="Char">
    <w:name w:val="Char"/>
    <w:basedOn w:val="a4"/>
    <w:qFormat/>
    <w:rPr>
      <w:rFonts w:ascii="楷体_GB2312" w:hAnsi="楷体_GB2312" w:cs="CG Times"/>
      <w:sz w:val="28"/>
      <w:szCs w:val="28"/>
    </w:rPr>
  </w:style>
  <w:style w:type="paragraph" w:customStyle="1" w:styleId="12">
    <w:name w:val="引用1"/>
    <w:next w:val="a"/>
    <w:qFormat/>
    <w:pPr>
      <w:wordWrap w:val="0"/>
      <w:spacing w:before="200" w:after="160"/>
      <w:ind w:left="864" w:right="864"/>
      <w:jc w:val="center"/>
    </w:pPr>
    <w:rPr>
      <w:i/>
      <w:sz w:val="21"/>
    </w:rPr>
  </w:style>
  <w:style w:type="paragraph" w:customStyle="1" w:styleId="TableParagraph">
    <w:name w:val="Table Paragraph"/>
    <w:basedOn w:val="a"/>
    <w:uiPriority w:val="1"/>
    <w:qFormat/>
  </w:style>
  <w:style w:type="paragraph" w:customStyle="1" w:styleId="0">
    <w:name w:val="正文_0"/>
    <w:qFormat/>
    <w:rPr>
      <w:rFonts w:eastAsiaTheme="minorEastAsia" w:cstheme="minorBidi"/>
      <w:sz w:val="21"/>
      <w:szCs w:val="22"/>
    </w:rPr>
  </w:style>
  <w:style w:type="paragraph" w:customStyle="1" w:styleId="Bodytext1">
    <w:name w:val="Body text|1"/>
    <w:basedOn w:val="a"/>
    <w:qFormat/>
    <w:pPr>
      <w:spacing w:line="430" w:lineRule="auto"/>
      <w:ind w:firstLine="400"/>
    </w:pPr>
    <w:rPr>
      <w:lang w:val="zh-TW" w:eastAsia="zh-TW" w:bidi="zh-TW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p16">
    <w:name w:val="p16"/>
    <w:qFormat/>
    <w:pPr>
      <w:jc w:val="both"/>
    </w:pPr>
    <w:rPr>
      <w:rFonts w:ascii="宋体" w:hAnsi="宋体" w:cs="宋体"/>
      <w:color w:val="000000"/>
    </w:rPr>
  </w:style>
  <w:style w:type="paragraph" w:customStyle="1" w:styleId="Flietext">
    <w:name w:val="Fließtext"/>
    <w:basedOn w:val="a"/>
    <w:qFormat/>
    <w:pPr>
      <w:overflowPunct w:val="0"/>
      <w:adjustRightInd w:val="0"/>
      <w:textAlignment w:val="baseline"/>
    </w:pPr>
    <w:rPr>
      <w:rFonts w:ascii="Times New Roman" w:hAnsi="Times New Roman" w:cs="Times New Roman"/>
      <w:kern w:val="28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/>
      <w:b/>
      <w:bCs/>
      <w:kern w:val="44"/>
      <w:sz w:val="32"/>
      <w:szCs w:val="44"/>
    </w:rPr>
  </w:style>
  <w:style w:type="paragraph" w:customStyle="1" w:styleId="13">
    <w:name w:val="样式1"/>
    <w:basedOn w:val="2"/>
    <w:qFormat/>
    <w:pPr>
      <w:tabs>
        <w:tab w:val="left" w:pos="360"/>
        <w:tab w:val="left" w:pos="1140"/>
      </w:tabs>
      <w:spacing w:line="416" w:lineRule="auto"/>
      <w:ind w:left="360" w:hanging="360"/>
    </w:pPr>
  </w:style>
  <w:style w:type="character" w:customStyle="1" w:styleId="aa">
    <w:name w:val="批注框文本 字符"/>
    <w:basedOn w:val="a0"/>
    <w:link w:val="a9"/>
    <w:qFormat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ist.jd.com/list.html?cat=1620,11158,11965&amp;ev=exbrand_2468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t.jd.com/list.html?cat=9855,17084,28346&amp;ev=exbrand_22579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16</Pages>
  <Words>1799</Words>
  <Characters>10258</Characters>
  <Application>Microsoft Office Word</Application>
  <DocSecurity>0</DocSecurity>
  <Lines>85</Lines>
  <Paragraphs>24</Paragraphs>
  <ScaleCrop>false</ScaleCrop>
  <Company>Microsoft</Company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颜倩芸</dc:creator>
  <cp:lastModifiedBy>NTKO</cp:lastModifiedBy>
  <cp:revision>7</cp:revision>
  <cp:lastPrinted>2022-10-06T11:31:00Z</cp:lastPrinted>
  <dcterms:created xsi:type="dcterms:W3CDTF">2023-03-16T00:59:00Z</dcterms:created>
  <dcterms:modified xsi:type="dcterms:W3CDTF">2023-03-16T01:37:00Z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59E9C9BCE32B45C2A19DAADA15498B06</vt:lpwstr>
  </property>
</Properties>
</file>