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BF" w:rsidRDefault="00A533B9" w:rsidP="00687FBF">
      <w:pPr>
        <w:spacing w:line="400" w:lineRule="exact"/>
        <w:ind w:firstLineChars="245" w:firstLine="514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1</w:t>
      </w:r>
      <w:r w:rsidR="00687FBF">
        <w:rPr>
          <w:rFonts w:ascii="宋体" w:hAnsi="宋体" w:hint="eastAsia"/>
          <w:b/>
          <w:color w:val="000000"/>
          <w:szCs w:val="21"/>
        </w:rPr>
        <w:t>.1</w:t>
      </w:r>
      <w:r w:rsidR="00687FBF">
        <w:rPr>
          <w:rFonts w:ascii="宋体" w:hAnsi="宋体" w:hint="eastAsia"/>
          <w:b/>
          <w:color w:val="000000"/>
          <w:szCs w:val="21"/>
        </w:rPr>
        <w:t>资信标评审细则（</w:t>
      </w:r>
      <w:r>
        <w:rPr>
          <w:rFonts w:ascii="宋体" w:hAnsi="宋体"/>
          <w:b/>
          <w:color w:val="000000"/>
          <w:szCs w:val="21"/>
        </w:rPr>
        <w:t>3</w:t>
      </w:r>
      <w:r w:rsidR="00687FBF">
        <w:rPr>
          <w:rFonts w:ascii="宋体" w:hAnsi="宋体" w:hint="eastAsia"/>
          <w:b/>
          <w:color w:val="000000"/>
          <w:szCs w:val="21"/>
        </w:rPr>
        <w:t>0</w:t>
      </w:r>
      <w:r w:rsidR="00687FBF">
        <w:rPr>
          <w:rFonts w:ascii="宋体" w:hAnsi="宋体" w:hint="eastAsia"/>
          <w:b/>
          <w:color w:val="000000"/>
          <w:szCs w:val="21"/>
        </w:rPr>
        <w:t>分）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132"/>
        <w:gridCol w:w="696"/>
        <w:gridCol w:w="4445"/>
        <w:gridCol w:w="3027"/>
      </w:tblGrid>
      <w:tr w:rsidR="00687FBF" w:rsidTr="00687FBF">
        <w:trPr>
          <w:trHeight w:val="922"/>
          <w:jc w:val="center"/>
        </w:trPr>
        <w:tc>
          <w:tcPr>
            <w:tcW w:w="711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序号</w:t>
            </w:r>
          </w:p>
        </w:tc>
        <w:tc>
          <w:tcPr>
            <w:tcW w:w="1132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评分因素</w:t>
            </w:r>
          </w:p>
        </w:tc>
        <w:tc>
          <w:tcPr>
            <w:tcW w:w="696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分值</w:t>
            </w:r>
          </w:p>
        </w:tc>
        <w:tc>
          <w:tcPr>
            <w:tcW w:w="4445" w:type="dxa"/>
            <w:vAlign w:val="center"/>
          </w:tcPr>
          <w:p w:rsidR="00687FBF" w:rsidRDefault="00687FBF" w:rsidP="00207266">
            <w:pPr>
              <w:spacing w:line="400" w:lineRule="exact"/>
              <w:ind w:firstLineChars="592" w:firstLine="1243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评审细则</w:t>
            </w:r>
          </w:p>
        </w:tc>
        <w:tc>
          <w:tcPr>
            <w:tcW w:w="3027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须提供的证明材料</w:t>
            </w:r>
          </w:p>
        </w:tc>
      </w:tr>
      <w:tr w:rsidR="00687FBF" w:rsidTr="00687FBF">
        <w:trPr>
          <w:cantSplit/>
          <w:trHeight w:val="1710"/>
          <w:jc w:val="center"/>
        </w:trPr>
        <w:tc>
          <w:tcPr>
            <w:tcW w:w="711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ascii="宋体" w:hint="eastAsia"/>
                <w:color w:val="000000"/>
                <w:szCs w:val="21"/>
              </w:rPr>
              <w:t>投标人业绩</w:t>
            </w: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96" w:type="dxa"/>
            <w:vAlign w:val="center"/>
          </w:tcPr>
          <w:p w:rsidR="00687FBF" w:rsidRDefault="00A533B9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10</w:t>
            </w:r>
            <w:r w:rsidR="00687FBF">
              <w:rPr>
                <w:rFonts w:ascii="宋体" w:hint="eastAsia"/>
                <w:color w:val="000000"/>
                <w:szCs w:val="21"/>
              </w:rPr>
              <w:t>分</w:t>
            </w:r>
          </w:p>
        </w:tc>
        <w:tc>
          <w:tcPr>
            <w:tcW w:w="4445" w:type="dxa"/>
            <w:vAlign w:val="center"/>
          </w:tcPr>
          <w:p w:rsidR="00687FBF" w:rsidRDefault="00687FBF" w:rsidP="00687FBF">
            <w:pPr>
              <w:widowControl/>
              <w:jc w:val="left"/>
              <w:rPr>
                <w:rFonts w:ascii="宋体"/>
                <w:color w:val="FF0000"/>
                <w:szCs w:val="21"/>
                <w:lang w:val="zh-CN"/>
              </w:rPr>
            </w:pPr>
            <w:r>
              <w:rPr>
                <w:rFonts w:ascii="宋体" w:hint="eastAsia"/>
                <w:szCs w:val="21"/>
              </w:rPr>
              <w:t>投标人在</w:t>
            </w:r>
            <w:r>
              <w:rPr>
                <w:rFonts w:ascii="宋体" w:hint="eastAsia"/>
                <w:szCs w:val="21"/>
              </w:rPr>
              <w:t>2019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日至开标截止时间内，具有单项合同金额在</w:t>
            </w:r>
            <w:r>
              <w:rPr>
                <w:rFonts w:ascii="宋体"/>
                <w:szCs w:val="21"/>
              </w:rPr>
              <w:t>15</w:t>
            </w:r>
            <w:r>
              <w:rPr>
                <w:rFonts w:ascii="宋体" w:hint="eastAsia"/>
                <w:szCs w:val="21"/>
              </w:rPr>
              <w:t>万元及以上的与医疗单位业务合作的被服洗涤服务项目业绩的，每提供一份项目业绩的得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分，本项目最高得</w:t>
            </w:r>
            <w:r>
              <w:rPr>
                <w:rFonts w:ascii="宋体"/>
                <w:szCs w:val="21"/>
              </w:rPr>
              <w:t>10</w:t>
            </w:r>
            <w:r>
              <w:rPr>
                <w:rFonts w:ascii="宋体" w:hint="eastAsia"/>
                <w:szCs w:val="21"/>
              </w:rPr>
              <w:t>分。</w:t>
            </w:r>
            <w:r>
              <w:rPr>
                <w:rFonts w:ascii="黑体" w:eastAsia="黑体" w:hint="eastAsia"/>
                <w:color w:val="0000FF"/>
                <w:szCs w:val="21"/>
              </w:rPr>
              <w:t>（业绩时间以采购合同签订时间为准。合同中需反应出合同金额及项目内容）</w:t>
            </w:r>
          </w:p>
        </w:tc>
        <w:tc>
          <w:tcPr>
            <w:tcW w:w="3027" w:type="dxa"/>
            <w:vAlign w:val="center"/>
          </w:tcPr>
          <w:p w:rsidR="00687FBF" w:rsidRDefault="00687FBF" w:rsidP="00A533B9">
            <w:pPr>
              <w:spacing w:line="40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投标人须提供采购合同原件彩色扫描件</w:t>
            </w:r>
            <w:r w:rsidR="00A533B9">
              <w:rPr>
                <w:rFonts w:ascii="黑体" w:eastAsia="黑体" w:hint="eastAsia"/>
                <w:b/>
                <w:bCs/>
                <w:szCs w:val="21"/>
              </w:rPr>
              <w:t>或合同复印件加盖公章。</w:t>
            </w:r>
          </w:p>
        </w:tc>
      </w:tr>
      <w:tr w:rsidR="00687FBF" w:rsidTr="00687FBF">
        <w:trPr>
          <w:cantSplit/>
          <w:trHeight w:val="765"/>
          <w:jc w:val="center"/>
        </w:trPr>
        <w:tc>
          <w:tcPr>
            <w:tcW w:w="711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人员配置</w:t>
            </w:r>
          </w:p>
        </w:tc>
        <w:tc>
          <w:tcPr>
            <w:tcW w:w="696" w:type="dxa"/>
            <w:vAlign w:val="center"/>
          </w:tcPr>
          <w:p w:rsidR="00687FBF" w:rsidRDefault="00A533B9" w:rsidP="00207266">
            <w:pPr>
              <w:widowControl/>
            </w:pPr>
            <w:r>
              <w:t>10</w:t>
            </w:r>
            <w:r w:rsidR="00687FBF">
              <w:rPr>
                <w:rFonts w:hint="eastAsia"/>
              </w:rPr>
              <w:t>分</w:t>
            </w:r>
          </w:p>
        </w:tc>
        <w:tc>
          <w:tcPr>
            <w:tcW w:w="4445" w:type="dxa"/>
            <w:vAlign w:val="center"/>
          </w:tcPr>
          <w:p w:rsidR="00687FBF" w:rsidRDefault="00687FBF" w:rsidP="00207266">
            <w:pPr>
              <w:widowControl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、投标人提供项目负责人具有一级洗涤技师技术职称证书得</w:t>
            </w:r>
            <w:r w:rsidR="00A533B9">
              <w:t>5</w:t>
            </w:r>
            <w:r>
              <w:rPr>
                <w:rFonts w:hint="eastAsia"/>
              </w:rPr>
              <w:t>分，具有二级得</w:t>
            </w:r>
            <w:r w:rsidR="00A533B9">
              <w:t>4</w:t>
            </w:r>
            <w:r>
              <w:rPr>
                <w:rFonts w:hint="eastAsia"/>
              </w:rPr>
              <w:t>分，最多得</w:t>
            </w:r>
            <w:r w:rsidR="00A533B9">
              <w:t>3</w:t>
            </w:r>
            <w:r>
              <w:rPr>
                <w:rFonts w:hint="eastAsia"/>
              </w:rPr>
              <w:t>分。需提供连续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个月的社保证明；</w:t>
            </w:r>
          </w:p>
          <w:p w:rsidR="00687FBF" w:rsidRDefault="00687FBF" w:rsidP="00A533B9">
            <w:pPr>
              <w:widowControl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、投标人在职员工（不含项目负责人）有洗涤技师技术职称证书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含一级、二级洗涤技师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，有一个得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分，最多得</w:t>
            </w:r>
            <w:r w:rsidR="00A533B9">
              <w:t>5</w:t>
            </w:r>
            <w:r>
              <w:rPr>
                <w:rFonts w:hint="eastAsia"/>
              </w:rPr>
              <w:t>分。需提供连续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个月的社保证明；</w:t>
            </w:r>
          </w:p>
        </w:tc>
        <w:tc>
          <w:tcPr>
            <w:tcW w:w="3027" w:type="dxa"/>
            <w:vAlign w:val="center"/>
          </w:tcPr>
          <w:p w:rsidR="00687FBF" w:rsidRDefault="00687FBF" w:rsidP="00207266">
            <w:pPr>
              <w:widowControl/>
              <w:jc w:val="left"/>
              <w:textAlignment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cs="宋体" w:hint="eastAsia"/>
                <w:b/>
                <w:bCs/>
                <w:szCs w:val="21"/>
              </w:rPr>
              <w:t>（</w:t>
            </w:r>
            <w:r>
              <w:rPr>
                <w:rFonts w:ascii="黑体" w:eastAsia="黑体" w:hint="eastAsia"/>
                <w:b/>
                <w:bCs/>
                <w:szCs w:val="21"/>
              </w:rPr>
              <w:t>提供证书、社保原件彩色扫描，</w:t>
            </w:r>
            <w:r w:rsidR="00A533B9">
              <w:rPr>
                <w:rFonts w:ascii="黑体" w:eastAsia="黑体" w:hint="eastAsia"/>
                <w:b/>
                <w:bCs/>
                <w:szCs w:val="21"/>
              </w:rPr>
              <w:t>或复印件加盖公章</w:t>
            </w:r>
            <w:r>
              <w:rPr>
                <w:rFonts w:ascii="黑体" w:eastAsia="黑体" w:cs="宋体" w:hint="eastAsia"/>
                <w:b/>
                <w:bCs/>
                <w:szCs w:val="21"/>
              </w:rPr>
              <w:t>）</w:t>
            </w:r>
          </w:p>
        </w:tc>
      </w:tr>
      <w:tr w:rsidR="00687FBF" w:rsidTr="00687FBF">
        <w:trPr>
          <w:cantSplit/>
          <w:trHeight w:val="765"/>
          <w:jc w:val="center"/>
        </w:trPr>
        <w:tc>
          <w:tcPr>
            <w:tcW w:w="711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洗涤设施情况</w:t>
            </w:r>
          </w:p>
        </w:tc>
        <w:tc>
          <w:tcPr>
            <w:tcW w:w="696" w:type="dxa"/>
            <w:vAlign w:val="center"/>
          </w:tcPr>
          <w:p w:rsidR="00687FBF" w:rsidRDefault="00687FBF" w:rsidP="00207266">
            <w:pPr>
              <w:widowControl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4445" w:type="dxa"/>
            <w:vAlign w:val="center"/>
          </w:tcPr>
          <w:p w:rsidR="00687FBF" w:rsidRDefault="00687FBF" w:rsidP="00207266">
            <w:pPr>
              <w:widowControl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、投标人配有单独的传染洗涤区域，并配有隔离式洗脱设备的每提供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台得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分，此项最高得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分。</w:t>
            </w:r>
          </w:p>
          <w:p w:rsidR="00687FBF" w:rsidRDefault="00687FBF" w:rsidP="00207266">
            <w:pPr>
              <w:widowControl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、投标人拥有病人类床品、医护工作服用不同洗衣龙洗涤的每提供</w:t>
            </w:r>
            <w:bookmarkStart w:id="0" w:name="_GoBack"/>
            <w:bookmarkEnd w:id="0"/>
            <w:r>
              <w:rPr>
                <w:rFonts w:hint="eastAsia"/>
              </w:rPr>
              <w:t>一台得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分，此项最高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.</w:t>
            </w:r>
          </w:p>
          <w:p w:rsidR="00687FBF" w:rsidRDefault="00687FBF" w:rsidP="00207266">
            <w:pPr>
              <w:widowControl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、有医护工作服连续烘干机提供一台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分，此项最高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</w:p>
          <w:p w:rsidR="00687FBF" w:rsidRDefault="00687FBF" w:rsidP="00207266">
            <w:pPr>
              <w:widowControl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、有高速熨平机提供一台得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分，此项最高得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分。</w:t>
            </w:r>
          </w:p>
        </w:tc>
        <w:tc>
          <w:tcPr>
            <w:tcW w:w="3027" w:type="dxa"/>
            <w:vAlign w:val="center"/>
          </w:tcPr>
          <w:p w:rsidR="00687FBF" w:rsidRDefault="00687FBF" w:rsidP="00207266">
            <w:pPr>
              <w:widowControl/>
              <w:jc w:val="left"/>
              <w:textAlignment w:val="center"/>
              <w:rPr>
                <w:rFonts w:ascii="黑体" w:eastAsia="黑体" w:cs="宋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相关证明材料原件彩色扫描件</w:t>
            </w:r>
            <w:r w:rsidR="00A533B9">
              <w:rPr>
                <w:rFonts w:ascii="黑体" w:eastAsia="黑体" w:hint="eastAsia"/>
                <w:b/>
                <w:bCs/>
                <w:szCs w:val="21"/>
              </w:rPr>
              <w:t>或复印件加盖公章</w:t>
            </w:r>
          </w:p>
        </w:tc>
      </w:tr>
    </w:tbl>
    <w:p w:rsidR="00687FBF" w:rsidRDefault="00687FBF" w:rsidP="00687FBF">
      <w:pPr>
        <w:spacing w:line="400" w:lineRule="exact"/>
        <w:ind w:firstLineChars="192" w:firstLine="403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注：各评委得分的平均值为投标人资信标得分，分值保留两位小数点。</w:t>
      </w:r>
    </w:p>
    <w:p w:rsidR="00687FBF" w:rsidRDefault="00A533B9" w:rsidP="00687FBF">
      <w:pPr>
        <w:spacing w:line="400" w:lineRule="exact"/>
        <w:ind w:firstLineChars="192" w:firstLine="403"/>
        <w:rPr>
          <w:rFonts w:ascii="宋体"/>
          <w:b/>
          <w:bCs/>
          <w:color w:val="000000"/>
          <w:szCs w:val="21"/>
        </w:rPr>
      </w:pPr>
      <w:r>
        <w:rPr>
          <w:rFonts w:ascii="宋体"/>
          <w:b/>
          <w:bCs/>
          <w:color w:val="000000"/>
          <w:szCs w:val="21"/>
        </w:rPr>
        <w:t>1</w:t>
      </w:r>
      <w:r w:rsidR="00687FBF">
        <w:rPr>
          <w:rFonts w:ascii="宋体" w:hint="eastAsia"/>
          <w:b/>
          <w:bCs/>
          <w:color w:val="000000"/>
          <w:szCs w:val="21"/>
        </w:rPr>
        <w:t>.2.</w:t>
      </w:r>
      <w:r w:rsidR="00687FBF">
        <w:rPr>
          <w:rFonts w:ascii="宋体" w:hint="eastAsia"/>
          <w:b/>
          <w:bCs/>
          <w:color w:val="000000"/>
          <w:szCs w:val="21"/>
        </w:rPr>
        <w:t>技术标评审细则（</w:t>
      </w:r>
      <w:r w:rsidR="00687FBF">
        <w:rPr>
          <w:rFonts w:ascii="宋体" w:hint="eastAsia"/>
          <w:b/>
          <w:bCs/>
          <w:color w:val="000000"/>
          <w:szCs w:val="21"/>
        </w:rPr>
        <w:t>30</w:t>
      </w:r>
      <w:r w:rsidR="00687FBF">
        <w:rPr>
          <w:rFonts w:ascii="宋体" w:hint="eastAsia"/>
          <w:b/>
          <w:bCs/>
          <w:color w:val="000000"/>
          <w:szCs w:val="21"/>
        </w:rPr>
        <w:t>分）</w:t>
      </w:r>
    </w:p>
    <w:p w:rsidR="00687FBF" w:rsidRDefault="00687FBF" w:rsidP="00687FBF">
      <w:pPr>
        <w:spacing w:line="400" w:lineRule="exact"/>
        <w:ind w:rightChars="-149" w:right="-313" w:firstLineChars="192" w:firstLine="403"/>
        <w:rPr>
          <w:rFonts w:ascii="宋体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370"/>
        <w:gridCol w:w="895"/>
        <w:gridCol w:w="4064"/>
        <w:gridCol w:w="2866"/>
      </w:tblGrid>
      <w:tr w:rsidR="00687FBF" w:rsidTr="00207266">
        <w:trPr>
          <w:trHeight w:val="397"/>
          <w:jc w:val="center"/>
        </w:trPr>
        <w:tc>
          <w:tcPr>
            <w:tcW w:w="653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序号</w:t>
            </w:r>
          </w:p>
        </w:tc>
        <w:tc>
          <w:tcPr>
            <w:tcW w:w="1370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评分因素</w:t>
            </w:r>
          </w:p>
        </w:tc>
        <w:tc>
          <w:tcPr>
            <w:tcW w:w="895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分值</w:t>
            </w:r>
          </w:p>
        </w:tc>
        <w:tc>
          <w:tcPr>
            <w:tcW w:w="4064" w:type="dxa"/>
            <w:vAlign w:val="center"/>
          </w:tcPr>
          <w:p w:rsidR="00687FBF" w:rsidRDefault="00687FBF" w:rsidP="00207266">
            <w:pPr>
              <w:spacing w:line="400" w:lineRule="exact"/>
              <w:ind w:firstLineChars="192" w:firstLine="403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评审细则</w:t>
            </w:r>
          </w:p>
        </w:tc>
        <w:tc>
          <w:tcPr>
            <w:tcW w:w="2866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须提供的证明材料</w:t>
            </w:r>
          </w:p>
        </w:tc>
      </w:tr>
      <w:tr w:rsidR="00687FBF" w:rsidTr="00207266">
        <w:trPr>
          <w:trHeight w:val="922"/>
          <w:jc w:val="center"/>
        </w:trPr>
        <w:tc>
          <w:tcPr>
            <w:tcW w:w="653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370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洗涤方案（</w:t>
            </w:r>
            <w:r>
              <w:rPr>
                <w:rFonts w:ascii="宋体" w:hint="eastAsia"/>
                <w:color w:val="000000"/>
                <w:szCs w:val="21"/>
              </w:rPr>
              <w:t>12</w:t>
            </w:r>
            <w:r>
              <w:rPr>
                <w:rFonts w:ascii="宋体" w:hint="eastAsia"/>
                <w:color w:val="000000"/>
                <w:szCs w:val="21"/>
              </w:rPr>
              <w:t>分）</w:t>
            </w:r>
          </w:p>
        </w:tc>
        <w:tc>
          <w:tcPr>
            <w:tcW w:w="895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12</w:t>
            </w:r>
            <w:r>
              <w:rPr>
                <w:rFonts w:ascii="宋体" w:hint="eastAsia"/>
                <w:color w:val="000000"/>
                <w:szCs w:val="21"/>
              </w:rPr>
              <w:t>分</w:t>
            </w:r>
          </w:p>
        </w:tc>
        <w:tc>
          <w:tcPr>
            <w:tcW w:w="4064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评委横向比较各投标人提供的</w:t>
            </w:r>
            <w:r>
              <w:rPr>
                <w:rFonts w:ascii="宋体" w:hint="eastAsia"/>
                <w:szCs w:val="21"/>
              </w:rPr>
              <w:t>针对本项目洗涤方案的，投标人制定详细的洗涤方案并满足卫生部规定的《医院感染管理办法》中的流程和条件，且在洗涤过程中针对洗涤质量、洗涤时间、清洁度、卫生要求进行编制，</w:t>
            </w:r>
            <w:r>
              <w:rPr>
                <w:rFonts w:ascii="宋体" w:hint="eastAsia"/>
                <w:color w:val="000000"/>
                <w:szCs w:val="21"/>
              </w:rPr>
              <w:t>优得</w:t>
            </w:r>
            <w:r>
              <w:rPr>
                <w:rFonts w:ascii="宋体" w:hint="eastAsia"/>
                <w:color w:val="000000"/>
                <w:szCs w:val="21"/>
              </w:rPr>
              <w:t xml:space="preserve"> 8</w:t>
            </w:r>
            <w:r>
              <w:rPr>
                <w:rFonts w:ascii="宋体" w:hint="eastAsia"/>
                <w:color w:val="000000"/>
                <w:szCs w:val="21"/>
              </w:rPr>
              <w:t>＜</w:t>
            </w:r>
            <w:r>
              <w:rPr>
                <w:rFonts w:ascii="宋体" w:hint="eastAsia"/>
                <w:color w:val="000000"/>
                <w:szCs w:val="21"/>
              </w:rPr>
              <w:t>F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12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分、良得</w:t>
            </w:r>
            <w:r>
              <w:rPr>
                <w:rFonts w:ascii="宋体" w:hint="eastAsia"/>
                <w:color w:val="000000"/>
                <w:szCs w:val="21"/>
              </w:rPr>
              <w:t>5</w:t>
            </w:r>
            <w:r>
              <w:rPr>
                <w:rFonts w:ascii="宋体" w:hint="eastAsia"/>
                <w:color w:val="000000"/>
                <w:szCs w:val="21"/>
              </w:rPr>
              <w:t>＜</w:t>
            </w:r>
            <w:r>
              <w:rPr>
                <w:rFonts w:ascii="宋体" w:hint="eastAsia"/>
                <w:color w:val="000000"/>
                <w:szCs w:val="21"/>
              </w:rPr>
              <w:t>F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8</w:t>
            </w:r>
            <w:r>
              <w:rPr>
                <w:rFonts w:ascii="宋体" w:hint="eastAsia"/>
                <w:color w:val="000000"/>
                <w:szCs w:val="21"/>
              </w:rPr>
              <w:t>分、一般得</w:t>
            </w:r>
            <w:r>
              <w:rPr>
                <w:rFonts w:ascii="宋体" w:hint="eastAsia"/>
                <w:color w:val="000000"/>
                <w:szCs w:val="21"/>
              </w:rPr>
              <w:t>0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F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5</w:t>
            </w:r>
            <w:r>
              <w:rPr>
                <w:rFonts w:ascii="宋体" w:hint="eastAsia"/>
                <w:color w:val="000000"/>
                <w:szCs w:val="21"/>
              </w:rPr>
              <w:t>分，未提供不得分。</w:t>
            </w:r>
          </w:p>
        </w:tc>
        <w:tc>
          <w:tcPr>
            <w:tcW w:w="2866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评审核验电子标书，技术标部分须能充分反映本评分项内容</w:t>
            </w:r>
          </w:p>
        </w:tc>
      </w:tr>
      <w:tr w:rsidR="00687FBF" w:rsidTr="00207266">
        <w:trPr>
          <w:trHeight w:val="1408"/>
          <w:jc w:val="center"/>
        </w:trPr>
        <w:tc>
          <w:tcPr>
            <w:tcW w:w="653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370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洗涤厂区感控管理</w:t>
            </w:r>
          </w:p>
        </w:tc>
        <w:tc>
          <w:tcPr>
            <w:tcW w:w="895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9</w:t>
            </w:r>
            <w:r>
              <w:rPr>
                <w:rFonts w:ascii="宋体" w:hint="eastAsia"/>
                <w:color w:val="000000"/>
                <w:szCs w:val="21"/>
              </w:rPr>
              <w:t>分</w:t>
            </w:r>
          </w:p>
        </w:tc>
        <w:tc>
          <w:tcPr>
            <w:tcW w:w="4064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因为医院洗涤服务存在行业特殊性，评委横向比较各投标人提供洗涤过程中感控（防止交叉感染）的相关措施及方案进行打分。优得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  <w:r>
              <w:rPr>
                <w:rFonts w:ascii="宋体" w:hint="eastAsia"/>
                <w:color w:val="000000"/>
                <w:szCs w:val="21"/>
              </w:rPr>
              <w:t>＜</w:t>
            </w:r>
            <w:r>
              <w:rPr>
                <w:rFonts w:ascii="宋体" w:hint="eastAsia"/>
                <w:color w:val="000000"/>
                <w:szCs w:val="21"/>
              </w:rPr>
              <w:t>F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 xml:space="preserve">9 </w:t>
            </w:r>
            <w:r>
              <w:rPr>
                <w:rFonts w:ascii="宋体" w:hint="eastAsia"/>
                <w:color w:val="000000"/>
                <w:szCs w:val="21"/>
              </w:rPr>
              <w:t>分、良得</w:t>
            </w:r>
            <w:r>
              <w:rPr>
                <w:rFonts w:ascii="宋体" w:hint="eastAsia"/>
                <w:color w:val="000000"/>
                <w:szCs w:val="21"/>
              </w:rPr>
              <w:t>3</w:t>
            </w:r>
            <w:r>
              <w:rPr>
                <w:rFonts w:ascii="宋体" w:hint="eastAsia"/>
                <w:color w:val="000000"/>
                <w:szCs w:val="21"/>
              </w:rPr>
              <w:t>＜</w:t>
            </w:r>
            <w:r>
              <w:rPr>
                <w:rFonts w:ascii="宋体" w:hint="eastAsia"/>
                <w:color w:val="000000"/>
                <w:szCs w:val="21"/>
              </w:rPr>
              <w:t>F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  <w:r>
              <w:rPr>
                <w:rFonts w:ascii="宋体" w:hint="eastAsia"/>
                <w:color w:val="000000"/>
                <w:szCs w:val="21"/>
              </w:rPr>
              <w:t>分、一般得</w:t>
            </w:r>
            <w:r>
              <w:rPr>
                <w:rFonts w:ascii="宋体" w:hint="eastAsia"/>
                <w:color w:val="000000"/>
                <w:szCs w:val="21"/>
              </w:rPr>
              <w:t>0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F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3</w:t>
            </w:r>
            <w:r>
              <w:rPr>
                <w:rFonts w:ascii="宋体" w:hint="eastAsia"/>
                <w:color w:val="000000"/>
                <w:szCs w:val="21"/>
              </w:rPr>
              <w:t>分，未提供不得分。</w:t>
            </w:r>
          </w:p>
        </w:tc>
        <w:tc>
          <w:tcPr>
            <w:tcW w:w="2866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评审核验电子标书，技术标部分须能充分反映本评分项内容</w:t>
            </w:r>
          </w:p>
        </w:tc>
      </w:tr>
      <w:tr w:rsidR="00687FBF" w:rsidTr="00207266">
        <w:trPr>
          <w:trHeight w:val="385"/>
          <w:jc w:val="center"/>
        </w:trPr>
        <w:tc>
          <w:tcPr>
            <w:tcW w:w="653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</w:t>
            </w:r>
          </w:p>
        </w:tc>
        <w:tc>
          <w:tcPr>
            <w:tcW w:w="1370" w:type="dxa"/>
            <w:vAlign w:val="center"/>
          </w:tcPr>
          <w:p w:rsidR="00687FBF" w:rsidRDefault="00687FBF" w:rsidP="00207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服务方案</w:t>
            </w:r>
          </w:p>
        </w:tc>
        <w:tc>
          <w:tcPr>
            <w:tcW w:w="895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9</w:t>
            </w:r>
            <w:r>
              <w:rPr>
                <w:rFonts w:ascii="宋体" w:hint="eastAsia"/>
                <w:color w:val="000000"/>
                <w:szCs w:val="21"/>
              </w:rPr>
              <w:t>分</w:t>
            </w:r>
          </w:p>
        </w:tc>
        <w:tc>
          <w:tcPr>
            <w:tcW w:w="4064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评委横向比较各投标人提供</w:t>
            </w:r>
            <w:r>
              <w:rPr>
                <w:rFonts w:ascii="宋体" w:hint="eastAsia"/>
                <w:szCs w:val="21"/>
              </w:rPr>
              <w:t>服务方案，包括但不限于：</w:t>
            </w:r>
            <w:r>
              <w:rPr>
                <w:rFonts w:ascii="宋体" w:hint="eastAsia"/>
                <w:szCs w:val="21"/>
              </w:rPr>
              <w:t>1.</w:t>
            </w:r>
            <w:r>
              <w:rPr>
                <w:rFonts w:ascii="宋体" w:hint="eastAsia"/>
                <w:szCs w:val="21"/>
              </w:rPr>
              <w:t>服务制度、</w:t>
            </w:r>
            <w:r>
              <w:rPr>
                <w:rFonts w:ascii="宋体" w:hint="eastAsia"/>
                <w:szCs w:val="21"/>
              </w:rPr>
              <w:t>2.</w:t>
            </w:r>
            <w:r>
              <w:rPr>
                <w:rFonts w:ascii="宋体" w:hint="eastAsia"/>
                <w:szCs w:val="21"/>
              </w:rPr>
              <w:t>保障措施、</w:t>
            </w:r>
            <w:r>
              <w:rPr>
                <w:rFonts w:ascii="宋体" w:hint="eastAsia"/>
                <w:szCs w:val="21"/>
              </w:rPr>
              <w:t>3.</w:t>
            </w:r>
            <w:r>
              <w:rPr>
                <w:rFonts w:ascii="宋体" w:hint="eastAsia"/>
                <w:szCs w:val="21"/>
              </w:rPr>
              <w:t>应急措施、</w:t>
            </w:r>
            <w:r>
              <w:rPr>
                <w:rFonts w:ascii="宋体" w:hint="eastAsia"/>
                <w:szCs w:val="21"/>
              </w:rPr>
              <w:t>4.</w:t>
            </w:r>
            <w:r>
              <w:rPr>
                <w:rFonts w:ascii="宋体" w:hint="eastAsia"/>
                <w:szCs w:val="21"/>
              </w:rPr>
              <w:t>人员配备方案、</w:t>
            </w:r>
            <w:r>
              <w:rPr>
                <w:rFonts w:ascii="宋体" w:hint="eastAsia"/>
                <w:szCs w:val="21"/>
              </w:rPr>
              <w:t>5.</w:t>
            </w:r>
            <w:r>
              <w:rPr>
                <w:rFonts w:ascii="宋体" w:hint="eastAsia"/>
                <w:szCs w:val="21"/>
              </w:rPr>
              <w:t>培训计划、</w:t>
            </w:r>
            <w:r>
              <w:rPr>
                <w:rFonts w:ascii="宋体" w:hint="eastAsia"/>
                <w:szCs w:val="21"/>
              </w:rPr>
              <w:t>6.</w:t>
            </w:r>
            <w:r>
              <w:rPr>
                <w:rFonts w:ascii="宋体" w:hint="eastAsia"/>
                <w:szCs w:val="21"/>
              </w:rPr>
              <w:t>本地化服务、</w:t>
            </w:r>
            <w:r>
              <w:rPr>
                <w:rFonts w:ascii="宋体" w:hint="eastAsia"/>
                <w:szCs w:val="21"/>
              </w:rPr>
              <w:t>7.</w:t>
            </w:r>
            <w:r>
              <w:rPr>
                <w:rFonts w:ascii="宋体" w:hint="eastAsia"/>
                <w:szCs w:val="21"/>
              </w:rPr>
              <w:t>其他以及正常的缝补工作及所需辅料等要求进行编制，评标委员会根据各投标人提供详细的服务方案进行综合对比，</w:t>
            </w:r>
            <w:r>
              <w:rPr>
                <w:rFonts w:ascii="宋体" w:hint="eastAsia"/>
                <w:color w:val="000000"/>
                <w:szCs w:val="21"/>
              </w:rPr>
              <w:t>优得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  <w:r>
              <w:rPr>
                <w:rFonts w:ascii="宋体" w:hint="eastAsia"/>
                <w:color w:val="000000"/>
                <w:szCs w:val="21"/>
              </w:rPr>
              <w:t>＜</w:t>
            </w:r>
            <w:r>
              <w:rPr>
                <w:rFonts w:ascii="宋体" w:hint="eastAsia"/>
                <w:color w:val="000000"/>
                <w:szCs w:val="21"/>
              </w:rPr>
              <w:t>F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 xml:space="preserve">9 </w:t>
            </w:r>
            <w:r>
              <w:rPr>
                <w:rFonts w:ascii="宋体" w:hint="eastAsia"/>
                <w:color w:val="000000"/>
                <w:szCs w:val="21"/>
              </w:rPr>
              <w:t>分、良得</w:t>
            </w:r>
            <w:r>
              <w:rPr>
                <w:rFonts w:ascii="宋体" w:hint="eastAsia"/>
                <w:color w:val="000000"/>
                <w:szCs w:val="21"/>
              </w:rPr>
              <w:t>3</w:t>
            </w:r>
            <w:r>
              <w:rPr>
                <w:rFonts w:ascii="宋体" w:hint="eastAsia"/>
                <w:color w:val="000000"/>
                <w:szCs w:val="21"/>
              </w:rPr>
              <w:t>＜</w:t>
            </w:r>
            <w:r>
              <w:rPr>
                <w:rFonts w:ascii="宋体" w:hint="eastAsia"/>
                <w:color w:val="000000"/>
                <w:szCs w:val="21"/>
              </w:rPr>
              <w:t>F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6</w:t>
            </w:r>
            <w:r>
              <w:rPr>
                <w:rFonts w:ascii="宋体" w:hint="eastAsia"/>
                <w:color w:val="000000"/>
                <w:szCs w:val="21"/>
              </w:rPr>
              <w:t>分、一般得</w:t>
            </w:r>
            <w:r>
              <w:rPr>
                <w:rFonts w:ascii="宋体" w:hint="eastAsia"/>
                <w:color w:val="000000"/>
                <w:szCs w:val="21"/>
              </w:rPr>
              <w:t>0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F</w:t>
            </w:r>
            <w:r>
              <w:rPr>
                <w:rFonts w:ascii="宋体" w:hint="eastAsia"/>
                <w:color w:val="000000"/>
                <w:szCs w:val="21"/>
              </w:rPr>
              <w:t>≤</w:t>
            </w:r>
            <w:r>
              <w:rPr>
                <w:rFonts w:ascii="宋体" w:hint="eastAsia"/>
                <w:color w:val="000000"/>
                <w:szCs w:val="21"/>
              </w:rPr>
              <w:t>3</w:t>
            </w:r>
            <w:r>
              <w:rPr>
                <w:rFonts w:ascii="宋体" w:hint="eastAsia"/>
                <w:color w:val="000000"/>
                <w:szCs w:val="21"/>
              </w:rPr>
              <w:t>分，未提供不得分，未提供不得分。</w:t>
            </w:r>
          </w:p>
        </w:tc>
        <w:tc>
          <w:tcPr>
            <w:tcW w:w="2866" w:type="dxa"/>
            <w:vAlign w:val="center"/>
          </w:tcPr>
          <w:p w:rsidR="00687FBF" w:rsidRDefault="00687FBF" w:rsidP="0020726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评审核验电子标书，技术标部分须能充分反映本评分项内容</w:t>
            </w:r>
          </w:p>
        </w:tc>
      </w:tr>
    </w:tbl>
    <w:p w:rsidR="00687FBF" w:rsidRPr="004B7140" w:rsidRDefault="00687FBF" w:rsidP="004B7140">
      <w:pPr>
        <w:spacing w:line="400" w:lineRule="exact"/>
        <w:ind w:firstLineChars="192" w:firstLine="403"/>
        <w:rPr>
          <w:rFonts w:ascii="宋体" w:hAnsi="宋体"/>
          <w:color w:val="000000"/>
          <w:sz w:val="24"/>
        </w:rPr>
      </w:pPr>
      <w:r>
        <w:rPr>
          <w:rFonts w:ascii="宋体" w:hint="eastAsia"/>
          <w:color w:val="000000"/>
          <w:szCs w:val="21"/>
        </w:rPr>
        <w:t>注：各评委得分的平均值为投标人技术标得分，分值保留两位小数点。</w:t>
      </w:r>
    </w:p>
    <w:p w:rsidR="00687FBF" w:rsidRDefault="004B7140" w:rsidP="00687FBF">
      <w:pPr>
        <w:spacing w:line="360" w:lineRule="exact"/>
        <w:ind w:firstLineChars="200"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1</w:t>
      </w:r>
      <w:r w:rsidR="00687FBF">
        <w:rPr>
          <w:rFonts w:ascii="宋体" w:hAnsi="宋体" w:hint="eastAsia"/>
          <w:b/>
          <w:bCs/>
          <w:color w:val="000000"/>
          <w:sz w:val="24"/>
        </w:rPr>
        <w:t>.3</w:t>
      </w:r>
      <w:r w:rsidR="00687FBF">
        <w:rPr>
          <w:rFonts w:ascii="宋体" w:hAnsi="宋体" w:hint="eastAsia"/>
          <w:b/>
          <w:bCs/>
          <w:color w:val="000000"/>
          <w:sz w:val="24"/>
        </w:rPr>
        <w:t>商务标评审细则（</w:t>
      </w:r>
      <w:r w:rsidR="00A533B9">
        <w:rPr>
          <w:rFonts w:ascii="宋体" w:hAnsi="宋体"/>
          <w:b/>
          <w:bCs/>
          <w:color w:val="000000"/>
          <w:sz w:val="24"/>
        </w:rPr>
        <w:t>4</w:t>
      </w:r>
      <w:r w:rsidR="00687FBF">
        <w:rPr>
          <w:rFonts w:ascii="宋体" w:hAnsi="宋体" w:hint="eastAsia"/>
          <w:b/>
          <w:bCs/>
          <w:color w:val="000000"/>
          <w:sz w:val="24"/>
        </w:rPr>
        <w:t>0</w:t>
      </w:r>
      <w:r w:rsidR="00687FBF">
        <w:rPr>
          <w:rFonts w:ascii="宋体" w:hAnsi="宋体" w:hint="eastAsia"/>
          <w:b/>
          <w:bCs/>
          <w:color w:val="000000"/>
          <w:sz w:val="24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228"/>
        <w:gridCol w:w="900"/>
        <w:gridCol w:w="6770"/>
      </w:tblGrid>
      <w:tr w:rsidR="00687FBF" w:rsidTr="00207266">
        <w:trPr>
          <w:trHeight w:val="922"/>
          <w:jc w:val="center"/>
        </w:trPr>
        <w:tc>
          <w:tcPr>
            <w:tcW w:w="654" w:type="dxa"/>
            <w:vAlign w:val="center"/>
          </w:tcPr>
          <w:p w:rsidR="00687FBF" w:rsidRDefault="00687FBF" w:rsidP="00207266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228" w:type="dxa"/>
            <w:vAlign w:val="center"/>
          </w:tcPr>
          <w:p w:rsidR="00687FBF" w:rsidRDefault="00687FBF" w:rsidP="00207266">
            <w:pPr>
              <w:spacing w:line="5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评分因素</w:t>
            </w:r>
          </w:p>
        </w:tc>
        <w:tc>
          <w:tcPr>
            <w:tcW w:w="900" w:type="dxa"/>
            <w:vAlign w:val="center"/>
          </w:tcPr>
          <w:p w:rsidR="00687FBF" w:rsidRDefault="00687FBF" w:rsidP="00207266">
            <w:pPr>
              <w:spacing w:line="5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分值</w:t>
            </w:r>
          </w:p>
        </w:tc>
        <w:tc>
          <w:tcPr>
            <w:tcW w:w="6770" w:type="dxa"/>
            <w:vAlign w:val="center"/>
          </w:tcPr>
          <w:p w:rsidR="00687FBF" w:rsidRDefault="00687FBF" w:rsidP="00207266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评审细则</w:t>
            </w:r>
          </w:p>
        </w:tc>
      </w:tr>
      <w:tr w:rsidR="00687FBF" w:rsidTr="00207266">
        <w:trPr>
          <w:trHeight w:val="558"/>
          <w:jc w:val="center"/>
        </w:trPr>
        <w:tc>
          <w:tcPr>
            <w:tcW w:w="654" w:type="dxa"/>
            <w:vAlign w:val="center"/>
          </w:tcPr>
          <w:p w:rsidR="00687FBF" w:rsidRPr="00A533B9" w:rsidRDefault="00687FBF" w:rsidP="00207266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 w:rsidRPr="00A533B9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 w:rsidR="00687FBF" w:rsidRPr="00A533B9" w:rsidRDefault="00687FBF" w:rsidP="00207266">
            <w:pPr>
              <w:spacing w:line="500" w:lineRule="exact"/>
              <w:rPr>
                <w:rFonts w:ascii="宋体"/>
                <w:szCs w:val="21"/>
              </w:rPr>
            </w:pPr>
            <w:r w:rsidRPr="00A533B9">
              <w:rPr>
                <w:rFonts w:ascii="宋体" w:hint="eastAsia"/>
                <w:szCs w:val="21"/>
              </w:rPr>
              <w:t>报价</w:t>
            </w:r>
          </w:p>
        </w:tc>
        <w:tc>
          <w:tcPr>
            <w:tcW w:w="900" w:type="dxa"/>
            <w:vAlign w:val="center"/>
          </w:tcPr>
          <w:p w:rsidR="00687FBF" w:rsidRPr="00A533B9" w:rsidRDefault="00687FBF" w:rsidP="00A533B9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 w:rsidRPr="00A533B9">
              <w:rPr>
                <w:rFonts w:ascii="宋体" w:hint="eastAsia"/>
                <w:szCs w:val="21"/>
              </w:rPr>
              <w:t>（</w:t>
            </w:r>
            <w:r w:rsidR="00A533B9" w:rsidRPr="00A533B9">
              <w:rPr>
                <w:rFonts w:ascii="宋体"/>
                <w:szCs w:val="21"/>
              </w:rPr>
              <w:t>4</w:t>
            </w:r>
            <w:r w:rsidRPr="00A533B9">
              <w:rPr>
                <w:rFonts w:ascii="宋体" w:hint="eastAsia"/>
                <w:szCs w:val="21"/>
              </w:rPr>
              <w:t>0</w:t>
            </w:r>
            <w:r w:rsidRPr="00A533B9">
              <w:rPr>
                <w:rFonts w:ascii="宋体" w:hint="eastAsia"/>
                <w:szCs w:val="21"/>
              </w:rPr>
              <w:t>）分</w:t>
            </w:r>
          </w:p>
        </w:tc>
        <w:tc>
          <w:tcPr>
            <w:tcW w:w="6770" w:type="dxa"/>
            <w:vAlign w:val="center"/>
          </w:tcPr>
          <w:p w:rsidR="00687FBF" w:rsidRPr="00A533B9" w:rsidRDefault="00687FBF" w:rsidP="00207266">
            <w:pPr>
              <w:widowControl/>
              <w:jc w:val="left"/>
              <w:rPr>
                <w:rFonts w:ascii="宋体"/>
                <w:szCs w:val="21"/>
              </w:rPr>
            </w:pPr>
            <w:r w:rsidRPr="00A533B9">
              <w:rPr>
                <w:rFonts w:ascii="宋体" w:hint="eastAsia"/>
                <w:szCs w:val="21"/>
              </w:rPr>
              <w:t>招标人设置投标报价最高限价，各投标人有效报价不得高于最高限价，否则，其投标</w:t>
            </w:r>
            <w:r w:rsidRPr="00A533B9">
              <w:rPr>
                <w:rFonts w:ascii="宋体" w:hint="eastAsia"/>
                <w:szCs w:val="21"/>
              </w:rPr>
              <w:t xml:space="preserve"> </w:t>
            </w:r>
            <w:r w:rsidRPr="00A533B9">
              <w:rPr>
                <w:rFonts w:ascii="宋体" w:hint="eastAsia"/>
                <w:szCs w:val="21"/>
              </w:rPr>
              <w:t>文件按无效标处理。</w:t>
            </w:r>
            <w:r w:rsidRPr="00A533B9">
              <w:rPr>
                <w:rFonts w:ascii="宋体" w:hint="eastAsia"/>
                <w:szCs w:val="21"/>
              </w:rPr>
              <w:t xml:space="preserve"> </w:t>
            </w:r>
          </w:p>
          <w:p w:rsidR="00687FBF" w:rsidRPr="00A533B9" w:rsidRDefault="00687FBF" w:rsidP="00207266">
            <w:pPr>
              <w:widowControl/>
              <w:jc w:val="left"/>
              <w:rPr>
                <w:rFonts w:ascii="宋体"/>
                <w:szCs w:val="21"/>
              </w:rPr>
            </w:pPr>
            <w:r w:rsidRPr="00A533B9">
              <w:rPr>
                <w:rFonts w:ascii="宋体" w:hint="eastAsia"/>
                <w:szCs w:val="21"/>
              </w:rPr>
              <w:t>评标基准价</w:t>
            </w:r>
            <w:r w:rsidRPr="00A533B9">
              <w:rPr>
                <w:rFonts w:ascii="宋体" w:hint="eastAsia"/>
                <w:szCs w:val="21"/>
              </w:rPr>
              <w:t>=</w:t>
            </w:r>
            <w:r w:rsidRPr="00A533B9">
              <w:rPr>
                <w:rFonts w:ascii="宋体" w:hint="eastAsia"/>
                <w:szCs w:val="21"/>
              </w:rPr>
              <w:t>所有效投标人的最低报价；其得分为满分；</w:t>
            </w:r>
            <w:r w:rsidRPr="00A533B9">
              <w:rPr>
                <w:rFonts w:ascii="宋体" w:hint="eastAsia"/>
                <w:szCs w:val="21"/>
              </w:rPr>
              <w:t xml:space="preserve"> </w:t>
            </w:r>
          </w:p>
          <w:p w:rsidR="00687FBF" w:rsidRPr="00A533B9" w:rsidRDefault="00687FBF" w:rsidP="00207266">
            <w:pPr>
              <w:widowControl/>
              <w:jc w:val="left"/>
              <w:rPr>
                <w:rFonts w:ascii="宋体"/>
                <w:szCs w:val="21"/>
              </w:rPr>
            </w:pPr>
            <w:r w:rsidRPr="00A533B9">
              <w:rPr>
                <w:rFonts w:ascii="宋体" w:hint="eastAsia"/>
                <w:szCs w:val="21"/>
              </w:rPr>
              <w:t>2</w:t>
            </w:r>
            <w:r w:rsidRPr="00A533B9">
              <w:rPr>
                <w:rFonts w:ascii="宋体" w:hint="eastAsia"/>
                <w:szCs w:val="21"/>
              </w:rPr>
              <w:t>、其它报价得分</w:t>
            </w:r>
            <w:r w:rsidRPr="00A533B9">
              <w:rPr>
                <w:rFonts w:ascii="宋体" w:hint="eastAsia"/>
                <w:szCs w:val="21"/>
              </w:rPr>
              <w:t>=</w:t>
            </w:r>
            <w:r w:rsidRPr="00A533B9">
              <w:rPr>
                <w:rFonts w:ascii="宋体" w:hint="eastAsia"/>
                <w:szCs w:val="21"/>
              </w:rPr>
              <w:t>评标基准价</w:t>
            </w:r>
            <w:r w:rsidRPr="00A533B9">
              <w:rPr>
                <w:rFonts w:ascii="宋体" w:hint="eastAsia"/>
                <w:szCs w:val="21"/>
              </w:rPr>
              <w:t>/</w:t>
            </w:r>
            <w:r w:rsidRPr="00A533B9">
              <w:rPr>
                <w:rFonts w:ascii="宋体" w:hint="eastAsia"/>
                <w:szCs w:val="21"/>
              </w:rPr>
              <w:t>投标报价×</w:t>
            </w:r>
            <w:r w:rsidR="00A533B9" w:rsidRPr="00A533B9">
              <w:rPr>
                <w:rFonts w:ascii="宋体"/>
                <w:szCs w:val="21"/>
              </w:rPr>
              <w:t>4</w:t>
            </w:r>
            <w:r w:rsidRPr="00A533B9">
              <w:rPr>
                <w:rFonts w:ascii="宋体" w:hint="eastAsia"/>
                <w:szCs w:val="21"/>
              </w:rPr>
              <w:t xml:space="preserve">0 </w:t>
            </w:r>
            <w:r w:rsidRPr="00A533B9">
              <w:rPr>
                <w:rFonts w:ascii="宋体" w:hint="eastAsia"/>
                <w:szCs w:val="21"/>
              </w:rPr>
              <w:t>分，小数点后保留二位</w:t>
            </w:r>
            <w:r w:rsidRPr="00A533B9">
              <w:rPr>
                <w:rFonts w:ascii="宋体" w:hint="eastAsia"/>
                <w:szCs w:val="21"/>
              </w:rPr>
              <w:t xml:space="preserve"> </w:t>
            </w:r>
            <w:r w:rsidRPr="00A533B9">
              <w:rPr>
                <w:rFonts w:ascii="宋体" w:hint="eastAsia"/>
                <w:szCs w:val="21"/>
              </w:rPr>
              <w:t>小数，第三位四舍五入；</w:t>
            </w:r>
            <w:r w:rsidRPr="00A533B9">
              <w:rPr>
                <w:rFonts w:ascii="宋体" w:hint="eastAsia"/>
                <w:szCs w:val="21"/>
              </w:rPr>
              <w:t xml:space="preserve"> </w:t>
            </w:r>
          </w:p>
          <w:p w:rsidR="00687FBF" w:rsidRPr="00A533B9" w:rsidRDefault="00687FBF" w:rsidP="00207266">
            <w:pPr>
              <w:widowControl/>
              <w:jc w:val="left"/>
              <w:rPr>
                <w:rFonts w:ascii="宋体"/>
                <w:szCs w:val="21"/>
              </w:rPr>
            </w:pPr>
            <w:r w:rsidRPr="00A533B9">
              <w:rPr>
                <w:rFonts w:ascii="宋体" w:hint="eastAsia"/>
                <w:szCs w:val="21"/>
              </w:rPr>
              <w:t>3</w:t>
            </w:r>
            <w:r w:rsidRPr="00A533B9">
              <w:rPr>
                <w:rFonts w:ascii="宋体" w:hint="eastAsia"/>
                <w:szCs w:val="21"/>
              </w:rPr>
              <w:t>、本项分值由评标委员会负责组织计算。</w:t>
            </w:r>
            <w:r w:rsidRPr="00A533B9">
              <w:rPr>
                <w:rFonts w:ascii="宋体" w:hint="eastAsia"/>
                <w:szCs w:val="21"/>
              </w:rPr>
              <w:t xml:space="preserve"> </w:t>
            </w:r>
          </w:p>
        </w:tc>
      </w:tr>
    </w:tbl>
    <w:p w:rsidR="00682891" w:rsidRPr="00687FBF" w:rsidRDefault="00682891"/>
    <w:sectPr w:rsidR="00682891" w:rsidRPr="0068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E6" w:rsidRDefault="00F374E6" w:rsidP="00687FBF">
      <w:r>
        <w:separator/>
      </w:r>
    </w:p>
  </w:endnote>
  <w:endnote w:type="continuationSeparator" w:id="0">
    <w:p w:rsidR="00F374E6" w:rsidRDefault="00F374E6" w:rsidP="0068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E6" w:rsidRDefault="00F374E6" w:rsidP="00687FBF">
      <w:r>
        <w:separator/>
      </w:r>
    </w:p>
  </w:footnote>
  <w:footnote w:type="continuationSeparator" w:id="0">
    <w:p w:rsidR="00F374E6" w:rsidRDefault="00F374E6" w:rsidP="0068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ind w:left="37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0"/>
      </w:pPr>
    </w:lvl>
    <w:lvl w:ilvl="2">
      <w:start w:val="1"/>
      <w:numFmt w:val="lowerRoman"/>
      <w:lvlText w:val="%3."/>
      <w:lvlJc w:val="right"/>
      <w:pPr>
        <w:ind w:left="1271" w:hanging="420"/>
      </w:pPr>
    </w:lvl>
    <w:lvl w:ilvl="3">
      <w:start w:val="1"/>
      <w:numFmt w:val="decimal"/>
      <w:lvlText w:val="%4."/>
      <w:lvlJc w:val="left"/>
      <w:pPr>
        <w:ind w:left="1691" w:hanging="420"/>
      </w:pPr>
    </w:lvl>
    <w:lvl w:ilvl="4">
      <w:start w:val="1"/>
      <w:numFmt w:val="lowerLetter"/>
      <w:lvlText w:val="%5)"/>
      <w:lvlJc w:val="left"/>
      <w:pPr>
        <w:ind w:left="2111" w:hanging="420"/>
      </w:pPr>
    </w:lvl>
    <w:lvl w:ilvl="5">
      <w:start w:val="1"/>
      <w:numFmt w:val="lowerRoman"/>
      <w:lvlText w:val="%6."/>
      <w:lvlJc w:val="right"/>
      <w:pPr>
        <w:ind w:left="2531" w:hanging="420"/>
      </w:pPr>
    </w:lvl>
    <w:lvl w:ilvl="6">
      <w:start w:val="1"/>
      <w:numFmt w:val="decimal"/>
      <w:lvlText w:val="%7."/>
      <w:lvlJc w:val="left"/>
      <w:pPr>
        <w:ind w:left="2951" w:hanging="420"/>
      </w:pPr>
    </w:lvl>
    <w:lvl w:ilvl="7">
      <w:start w:val="1"/>
      <w:numFmt w:val="lowerLetter"/>
      <w:lvlText w:val="%8)"/>
      <w:lvlJc w:val="left"/>
      <w:pPr>
        <w:ind w:left="3371" w:hanging="420"/>
      </w:pPr>
    </w:lvl>
    <w:lvl w:ilvl="8">
      <w:start w:val="1"/>
      <w:numFmt w:val="lowerRoman"/>
      <w:lvlText w:val="%9."/>
      <w:lvlJc w:val="right"/>
      <w:pPr>
        <w:ind w:left="3791" w:hanging="420"/>
      </w:pPr>
    </w:lvl>
  </w:abstractNum>
  <w:abstractNum w:abstractNumId="1" w15:restartNumberingAfterBreak="0">
    <w:nsid w:val="02AE7F76"/>
    <w:multiLevelType w:val="hybridMultilevel"/>
    <w:tmpl w:val="D05C08CA"/>
    <w:lvl w:ilvl="0" w:tplc="9884A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CFE073"/>
    <w:multiLevelType w:val="singleLevel"/>
    <w:tmpl w:val="69CFE07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A6"/>
    <w:rsid w:val="00023412"/>
    <w:rsid w:val="004B7140"/>
    <w:rsid w:val="00682891"/>
    <w:rsid w:val="00687FBF"/>
    <w:rsid w:val="00A533B9"/>
    <w:rsid w:val="00EC59E6"/>
    <w:rsid w:val="00F374E6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26836"/>
  <w15:chartTrackingRefBased/>
  <w15:docId w15:val="{E4E33AA6-2DF2-4DC1-8730-FD482A30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87FBF"/>
    <w:pPr>
      <w:widowControl w:val="0"/>
      <w:jc w:val="both"/>
    </w:pPr>
    <w:rPr>
      <w:rFonts w:ascii="Calibri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687FBF"/>
    <w:pPr>
      <w:keepNext/>
      <w:keepLines/>
      <w:numPr>
        <w:ilvl w:val="1"/>
        <w:numId w:val="3"/>
      </w:numPr>
      <w:tabs>
        <w:tab w:val="num" w:pos="360"/>
      </w:tabs>
      <w:adjustRightInd w:val="0"/>
      <w:spacing w:line="360" w:lineRule="atLeast"/>
      <w:ind w:left="0" w:firstLine="0"/>
      <w:textAlignment w:val="baseline"/>
      <w:outlineLvl w:val="1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FBF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687FBF"/>
    <w:rPr>
      <w:rFonts w:ascii="Calibri" w:hAnsi="Calibri" w:cs="Times New Roman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687F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2022-02-18T02:12:00Z</dcterms:created>
  <dcterms:modified xsi:type="dcterms:W3CDTF">2022-02-21T02:16:00Z</dcterms:modified>
</cp:coreProperties>
</file>