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28" w:rsidRDefault="009005AC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全自动化学发光免疫分析</w:t>
      </w:r>
      <w:r>
        <w:rPr>
          <w:rFonts w:cs="宋体" w:hint="eastAsia"/>
          <w:b/>
          <w:bCs/>
          <w:sz w:val="32"/>
          <w:szCs w:val="32"/>
        </w:rPr>
        <w:t>仪</w:t>
      </w:r>
    </w:p>
    <w:p w:rsidR="00774A28" w:rsidRDefault="00774A28">
      <w:pPr>
        <w:pStyle w:val="a5"/>
        <w:spacing w:line="360" w:lineRule="auto"/>
        <w:ind w:firstLineChars="0" w:firstLine="0"/>
        <w:rPr>
          <w:rFonts w:ascii="宋体" w:hAnsi="宋体"/>
          <w:szCs w:val="21"/>
        </w:rPr>
      </w:pP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hint="eastAsia"/>
        </w:rPr>
        <w:t>★</w:t>
      </w:r>
      <w:r>
        <w:rPr>
          <w:rFonts w:ascii="宋体" w:hAnsi="宋体" w:hint="eastAsia"/>
          <w:szCs w:val="21"/>
          <w:lang w:val="zh-CN"/>
        </w:rPr>
        <w:t>检测速度≥</w:t>
      </w:r>
      <w:r>
        <w:rPr>
          <w:rFonts w:ascii="宋体" w:hAnsi="宋体" w:hint="eastAsia"/>
          <w:szCs w:val="21"/>
          <w:lang w:val="zh-CN"/>
        </w:rPr>
        <w:t>240T/H</w:t>
      </w:r>
      <w:r>
        <w:rPr>
          <w:rFonts w:ascii="宋体" w:hAnsi="宋体" w:hint="eastAsia"/>
          <w:szCs w:val="21"/>
          <w:lang w:val="zh-CN"/>
        </w:rPr>
        <w:t>，</w:t>
      </w:r>
      <w:r>
        <w:rPr>
          <w:rFonts w:ascii="宋体" w:hAnsi="宋体" w:hint="eastAsia"/>
          <w:szCs w:val="21"/>
          <w:lang w:val="zh-CN"/>
        </w:rPr>
        <w:t>ALP</w:t>
      </w:r>
      <w:r>
        <w:rPr>
          <w:rFonts w:ascii="宋体" w:hAnsi="宋体" w:hint="eastAsia"/>
          <w:szCs w:val="21"/>
          <w:lang w:val="zh-CN"/>
        </w:rPr>
        <w:t>标记的辉光型化学发光</w:t>
      </w: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急诊进样系统</w:t>
      </w:r>
      <w:r>
        <w:rPr>
          <w:rFonts w:ascii="宋体" w:hAnsi="宋体" w:hint="eastAsia"/>
          <w:szCs w:val="21"/>
          <w:lang w:val="zh-CN"/>
        </w:rPr>
        <w:t>:</w:t>
      </w:r>
      <w:r>
        <w:rPr>
          <w:rFonts w:ascii="宋体" w:hAnsi="宋体" w:hint="eastAsia"/>
          <w:szCs w:val="21"/>
          <w:lang w:val="zh-CN"/>
        </w:rPr>
        <w:t>具有急诊通道，急诊样本，优先处理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最快出结果时间：</w:t>
      </w:r>
      <w:r>
        <w:rPr>
          <w:rFonts w:ascii="宋体" w:hAnsi="宋体" w:cs="宋体" w:hint="eastAsia"/>
          <w:color w:val="000000"/>
          <w:kern w:val="0"/>
        </w:rPr>
        <w:t>≤</w:t>
      </w:r>
      <w:r>
        <w:rPr>
          <w:rFonts w:ascii="宋体" w:hAnsi="宋体" w:cs="宋体"/>
          <w:color w:val="000000"/>
          <w:kern w:val="0"/>
        </w:rPr>
        <w:t>18min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拓展功能：支持与同品牌生化产品扩展互连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hint="eastAsia"/>
        </w:rPr>
        <w:t>★</w:t>
      </w:r>
      <w:r>
        <w:rPr>
          <w:rFonts w:ascii="宋体" w:hAnsi="宋体" w:hint="eastAsia"/>
          <w:lang w:val="zh-CN"/>
        </w:rPr>
        <w:t>样本位</w:t>
      </w:r>
      <w:r>
        <w:rPr>
          <w:rFonts w:ascii="宋体" w:hAnsi="宋体" w:hint="eastAsia"/>
          <w:lang w:val="zh-CN"/>
        </w:rPr>
        <w:t>:</w:t>
      </w:r>
      <w:r>
        <w:rPr>
          <w:rFonts w:ascii="宋体" w:hAnsi="宋体" w:hint="eastAsia"/>
          <w:lang w:val="zh-CN"/>
        </w:rPr>
        <w:t>采用轨道进样，一次性</w:t>
      </w:r>
      <w:r>
        <w:rPr>
          <w:rFonts w:ascii="宋体" w:hAnsi="宋体" w:cs="宋体" w:hint="eastAsia"/>
          <w:color w:val="000000"/>
          <w:kern w:val="0"/>
        </w:rPr>
        <w:t>同时上样≥</w:t>
      </w:r>
      <w:r>
        <w:rPr>
          <w:rFonts w:ascii="宋体" w:hAnsi="宋体" w:cs="宋体"/>
          <w:color w:val="000000"/>
          <w:kern w:val="0"/>
        </w:rPr>
        <w:t>300</w:t>
      </w:r>
      <w:r>
        <w:rPr>
          <w:rFonts w:ascii="宋体" w:hAnsi="宋体" w:cs="宋体" w:hint="eastAsia"/>
          <w:color w:val="000000"/>
          <w:kern w:val="0"/>
        </w:rPr>
        <w:t>个样本</w:t>
      </w: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hint="eastAsia"/>
        </w:rPr>
        <w:t>★</w:t>
      </w:r>
      <w:r>
        <w:rPr>
          <w:rFonts w:ascii="宋体" w:hAnsi="宋体" w:hint="eastAsia"/>
          <w:szCs w:val="21"/>
          <w:lang w:val="zh-CN"/>
        </w:rPr>
        <w:t>试剂位：试剂位≥</w:t>
      </w:r>
      <w:r>
        <w:rPr>
          <w:rFonts w:ascii="宋体" w:hAnsi="宋体" w:hint="eastAsia"/>
          <w:szCs w:val="21"/>
          <w:lang w:val="zh-CN"/>
        </w:rPr>
        <w:t>36</w:t>
      </w:r>
      <w:r>
        <w:rPr>
          <w:rFonts w:ascii="宋体" w:hAnsi="宋体" w:hint="eastAsia"/>
          <w:szCs w:val="21"/>
          <w:lang w:val="zh-CN"/>
        </w:rPr>
        <w:t>个，</w:t>
      </w:r>
      <w:r>
        <w:rPr>
          <w:rFonts w:ascii="宋体" w:hAnsi="宋体" w:hint="eastAsia"/>
          <w:lang w:val="zh-CN"/>
        </w:rPr>
        <w:t>可以</w:t>
      </w:r>
      <w:r>
        <w:rPr>
          <w:rFonts w:ascii="宋体" w:hAnsi="宋体" w:cs="宋体" w:hint="eastAsia"/>
          <w:color w:val="000000"/>
          <w:kern w:val="0"/>
        </w:rPr>
        <w:t>同时分析</w:t>
      </w:r>
      <w:r>
        <w:rPr>
          <w:rFonts w:ascii="宋体" w:hAnsi="宋体" w:cs="宋体" w:hint="eastAsia"/>
          <w:color w:val="000000"/>
          <w:kern w:val="0"/>
        </w:rPr>
        <w:t>36</w:t>
      </w:r>
      <w:r>
        <w:rPr>
          <w:rFonts w:ascii="宋体" w:hAnsi="宋体" w:cs="宋体" w:hint="eastAsia"/>
          <w:color w:val="000000"/>
          <w:kern w:val="0"/>
        </w:rPr>
        <w:t>个项目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样本针：采用钢针加样，具液面探测、随量跟踪、立体防撞、堵针检测、空吸检测功能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hint="eastAsia"/>
        </w:rPr>
        <w:t>★</w:t>
      </w:r>
      <w:r>
        <w:rPr>
          <w:rFonts w:ascii="宋体" w:hAnsi="宋体" w:cs="宋体" w:hint="eastAsia"/>
          <w:color w:val="000000"/>
          <w:kern w:val="0"/>
        </w:rPr>
        <w:t>样本针清洗：使用钢针加样，样本针携带</w:t>
      </w:r>
      <w:r>
        <w:rPr>
          <w:rFonts w:ascii="宋体" w:hAnsi="宋体" w:cs="宋体" w:hint="eastAsia"/>
          <w:color w:val="000000"/>
          <w:kern w:val="0"/>
        </w:rPr>
        <w:t>污染</w:t>
      </w:r>
      <w:r>
        <w:rPr>
          <w:rFonts w:ascii="宋体" w:hAnsi="宋体" w:cs="宋体" w:hint="eastAsia"/>
          <w:color w:val="000000"/>
          <w:kern w:val="0"/>
        </w:rPr>
        <w:t>率≤</w:t>
      </w:r>
      <w:r>
        <w:rPr>
          <w:rFonts w:ascii="宋体" w:hAnsi="宋体" w:cs="宋体" w:hint="eastAsia"/>
          <w:color w:val="000000"/>
          <w:kern w:val="0"/>
        </w:rPr>
        <w:t>0.1PPM</w:t>
      </w:r>
      <w:r>
        <w:rPr>
          <w:rFonts w:ascii="宋体" w:hAnsi="宋体" w:cs="宋体"/>
          <w:color w:val="000000"/>
          <w:kern w:val="0"/>
        </w:rPr>
        <w:tab/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样本管规格：微量样本杯、原始采血管、塑料试管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试剂规格：仪器配套试剂至少每种有两种包装规格（</w:t>
      </w:r>
      <w:r>
        <w:rPr>
          <w:rFonts w:ascii="宋体" w:hAnsi="宋体" w:cs="宋体" w:hint="eastAsia"/>
          <w:color w:val="000000"/>
          <w:kern w:val="0"/>
        </w:rPr>
        <w:t>50T</w:t>
      </w:r>
      <w:r>
        <w:rPr>
          <w:rFonts w:ascii="宋体" w:hAnsi="宋体" w:cs="宋体" w:hint="eastAsia"/>
          <w:color w:val="000000"/>
          <w:kern w:val="0"/>
        </w:rPr>
        <w:t>和</w:t>
      </w:r>
      <w:r>
        <w:rPr>
          <w:rFonts w:ascii="宋体" w:hAnsi="宋体" w:cs="宋体" w:hint="eastAsia"/>
          <w:color w:val="000000"/>
          <w:kern w:val="0"/>
        </w:rPr>
        <w:t>100T</w:t>
      </w:r>
      <w:r>
        <w:rPr>
          <w:rFonts w:ascii="宋体" w:hAnsi="宋体" w:cs="宋体" w:hint="eastAsia"/>
          <w:color w:val="000000"/>
          <w:kern w:val="0"/>
        </w:rPr>
        <w:t>）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试剂在机混匀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</w:rPr>
        <w:t>：独立混匀构造及试剂瓶混匀装置，支持磁珠试剂在机混匀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试剂在线更换：仪器测试进行中支持试剂在线更换，试剂冷藏：</w:t>
      </w:r>
      <w:r>
        <w:rPr>
          <w:rFonts w:ascii="宋体" w:hAnsi="宋体" w:cs="宋体"/>
          <w:color w:val="000000"/>
          <w:kern w:val="0"/>
        </w:rPr>
        <w:t>2-8</w:t>
      </w:r>
      <w:r>
        <w:rPr>
          <w:rFonts w:ascii="宋体" w:hAnsi="宋体" w:cs="宋体" w:hint="eastAsia"/>
          <w:color w:val="000000"/>
          <w:kern w:val="0"/>
        </w:rPr>
        <w:t>℃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反应盘恒温：恒温槽固体直热，日常免维护保养</w:t>
      </w: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促甲状腺激素（</w:t>
      </w:r>
      <w:r>
        <w:rPr>
          <w:rFonts w:ascii="宋体" w:hAnsi="宋体" w:hint="eastAsia"/>
          <w:szCs w:val="21"/>
          <w:lang w:val="zh-CN"/>
        </w:rPr>
        <w:t>TSH</w:t>
      </w:r>
      <w:r>
        <w:rPr>
          <w:rFonts w:ascii="宋体" w:hAnsi="宋体" w:hint="eastAsia"/>
          <w:szCs w:val="21"/>
          <w:lang w:val="zh-CN"/>
        </w:rPr>
        <w:t>）</w:t>
      </w:r>
      <w:r>
        <w:rPr>
          <w:rFonts w:ascii="宋体" w:hAnsi="宋体" w:hint="eastAsia"/>
          <w:szCs w:val="21"/>
          <w:lang w:val="zh-CN"/>
        </w:rPr>
        <w:t>:</w:t>
      </w:r>
      <w:r>
        <w:rPr>
          <w:rFonts w:ascii="宋体" w:hAnsi="宋体" w:hint="eastAsia"/>
          <w:szCs w:val="21"/>
          <w:lang w:val="zh-CN"/>
        </w:rPr>
        <w:t>为第三代，功能灵敏度</w:t>
      </w:r>
      <w:r>
        <w:rPr>
          <w:rFonts w:ascii="宋体" w:hAnsi="宋体" w:cs="宋体" w:hint="eastAsia"/>
          <w:color w:val="000000"/>
          <w:kern w:val="0"/>
        </w:rPr>
        <w:t>≤</w:t>
      </w:r>
      <w:r>
        <w:rPr>
          <w:rFonts w:ascii="宋体" w:hAnsi="宋体" w:hint="eastAsia"/>
          <w:szCs w:val="21"/>
          <w:lang w:val="zh-CN"/>
        </w:rPr>
        <w:t>0.02</w:t>
      </w:r>
      <w:r>
        <w:rPr>
          <w:rFonts w:ascii="宋体" w:hAnsi="宋体" w:cs="宋体" w:hint="eastAsia"/>
          <w:sz w:val="24"/>
        </w:rPr>
        <w:t>u</w:t>
      </w:r>
      <w:r>
        <w:rPr>
          <w:rFonts w:ascii="宋体" w:hAnsi="宋体" w:hint="eastAsia"/>
          <w:szCs w:val="21"/>
          <w:lang w:val="zh-CN"/>
        </w:rPr>
        <w:t>IU/L</w:t>
      </w: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传染病项目：乙肝五项通过欧盟</w:t>
      </w:r>
      <w:r>
        <w:rPr>
          <w:rFonts w:ascii="宋体" w:hAnsi="宋体" w:hint="eastAsia"/>
          <w:szCs w:val="21"/>
          <w:lang w:val="zh-CN"/>
        </w:rPr>
        <w:t>CE List A</w:t>
      </w:r>
      <w:r>
        <w:rPr>
          <w:rFonts w:ascii="宋体" w:hAnsi="宋体" w:hint="eastAsia"/>
          <w:szCs w:val="21"/>
          <w:lang w:val="zh-CN"/>
        </w:rPr>
        <w:t>认证（提供证明文件）</w:t>
      </w: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特殊项目：所投产品可测定</w:t>
      </w:r>
      <w:r>
        <w:rPr>
          <w:rFonts w:ascii="宋体" w:hAnsi="宋体" w:hint="eastAsia"/>
          <w:szCs w:val="21"/>
        </w:rPr>
        <w:t>BNP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PROGRP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AMH</w:t>
      </w:r>
      <w:r>
        <w:rPr>
          <w:rFonts w:ascii="宋体" w:hAnsi="宋体" w:hint="eastAsia"/>
          <w:szCs w:val="21"/>
        </w:rPr>
        <w:t>等特殊项目（提供试剂注册证）</w:t>
      </w:r>
    </w:p>
    <w:p w:rsidR="00774A28" w:rsidRDefault="009005AC">
      <w:pPr>
        <w:numPr>
          <w:ilvl w:val="0"/>
          <w:numId w:val="1"/>
        </w:numPr>
        <w:spacing w:line="360" w:lineRule="auto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校准方式：内置主曲线，二维码识别，配套校准品校正</w:t>
      </w:r>
      <w:r>
        <w:rPr>
          <w:rFonts w:ascii="宋体" w:hAnsi="宋体" w:cs="宋体"/>
          <w:color w:val="000000"/>
          <w:kern w:val="0"/>
        </w:rPr>
        <w:t>;4PLC</w:t>
      </w:r>
      <w:r>
        <w:rPr>
          <w:rFonts w:ascii="宋体" w:hAnsi="宋体" w:cs="宋体" w:hint="eastAsia"/>
          <w:color w:val="000000"/>
          <w:kern w:val="0"/>
        </w:rPr>
        <w:t>定量分析算法</w:t>
      </w: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hint="eastAsia"/>
        </w:rPr>
        <w:t>★</w:t>
      </w:r>
      <w:r>
        <w:rPr>
          <w:rFonts w:ascii="宋体" w:hAnsi="宋体" w:hint="eastAsia"/>
          <w:szCs w:val="21"/>
          <w:lang w:val="zh-CN"/>
        </w:rPr>
        <w:t>校准要求</w:t>
      </w:r>
      <w:r>
        <w:rPr>
          <w:rFonts w:ascii="宋体" w:hAnsi="宋体" w:hint="eastAsia"/>
          <w:szCs w:val="21"/>
          <w:lang w:val="zh-CN"/>
        </w:rPr>
        <w:t>:</w:t>
      </w:r>
      <w:r>
        <w:rPr>
          <w:rFonts w:ascii="宋体" w:hAnsi="宋体" w:hint="eastAsia"/>
          <w:szCs w:val="21"/>
          <w:lang w:val="zh-CN"/>
        </w:rPr>
        <w:t>采用独立注册的原厂校准品，并提供原厂校准品独立的注册证（不少于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个项目，且</w:t>
      </w:r>
      <w:r>
        <w:rPr>
          <w:rFonts w:ascii="宋体" w:hAnsi="宋体" w:hint="eastAsia"/>
          <w:szCs w:val="21"/>
          <w:lang w:val="zh-CN"/>
        </w:rPr>
        <w:t>不能和试剂盒共用一个注册证）</w:t>
      </w:r>
    </w:p>
    <w:p w:rsidR="00774A28" w:rsidRDefault="009005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网络连接能力</w:t>
      </w:r>
      <w:r>
        <w:rPr>
          <w:rFonts w:ascii="宋体" w:hAnsi="宋体" w:hint="eastAsia"/>
          <w:szCs w:val="21"/>
          <w:lang w:val="zh-CN"/>
        </w:rPr>
        <w:t>:</w:t>
      </w:r>
      <w:r>
        <w:rPr>
          <w:rFonts w:ascii="宋体" w:hAnsi="宋体" w:hint="eastAsia"/>
          <w:szCs w:val="21"/>
          <w:lang w:val="zh-CN"/>
        </w:rPr>
        <w:t>有单向、双向连接外部</w:t>
      </w:r>
      <w:r>
        <w:rPr>
          <w:rFonts w:ascii="宋体" w:hAnsi="宋体" w:hint="eastAsia"/>
          <w:szCs w:val="21"/>
          <w:lang w:val="zh-CN"/>
        </w:rPr>
        <w:t>Lis</w:t>
      </w:r>
      <w:r>
        <w:rPr>
          <w:rFonts w:ascii="宋体" w:hAnsi="宋体" w:hint="eastAsia"/>
          <w:szCs w:val="21"/>
          <w:lang w:val="zh-CN"/>
        </w:rPr>
        <w:t>软件或网络的能力</w:t>
      </w:r>
    </w:p>
    <w:p w:rsidR="00FA428C" w:rsidRPr="005D453F" w:rsidRDefault="00FA428C" w:rsidP="005D453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  <w:lang w:val="zh-CN"/>
        </w:rPr>
      </w:pPr>
      <w:r w:rsidRPr="00FA428C">
        <w:rPr>
          <w:rFonts w:ascii="宋体" w:hAnsi="宋体" w:hint="eastAsia"/>
          <w:szCs w:val="21"/>
          <w:lang w:val="zh-CN"/>
        </w:rPr>
        <w:t>所投</w:t>
      </w:r>
      <w:r w:rsidR="005D453F">
        <w:rPr>
          <w:rFonts w:ascii="宋体" w:hAnsi="宋体" w:hint="eastAsia"/>
          <w:szCs w:val="21"/>
          <w:lang w:val="zh-CN"/>
        </w:rPr>
        <w:t>设备</w:t>
      </w:r>
      <w:r w:rsidRPr="00FA428C">
        <w:rPr>
          <w:rFonts w:ascii="宋体" w:hAnsi="宋体" w:hint="eastAsia"/>
          <w:szCs w:val="21"/>
          <w:lang w:val="zh-CN"/>
        </w:rPr>
        <w:t>试剂肿瘤类、甲功类需为安徽省带量采购交易目录</w:t>
      </w:r>
    </w:p>
    <w:p w:rsidR="00774A28" w:rsidRPr="005D453F" w:rsidRDefault="00774A28" w:rsidP="005D453F">
      <w:pPr>
        <w:pStyle w:val="a5"/>
        <w:spacing w:line="360" w:lineRule="auto"/>
        <w:ind w:left="210" w:firstLineChars="0" w:firstLine="0"/>
        <w:rPr>
          <w:rFonts w:ascii="宋体" w:hAnsi="宋体"/>
          <w:szCs w:val="21"/>
          <w:lang w:val="zh-CN"/>
        </w:rPr>
      </w:pPr>
    </w:p>
    <w:sectPr w:rsidR="00774A28" w:rsidRPr="005D453F" w:rsidSect="00774A28">
      <w:headerReference w:type="default" r:id="rId8"/>
      <w:pgSz w:w="11906" w:h="16838"/>
      <w:pgMar w:top="567" w:right="1558" w:bottom="56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AC" w:rsidRDefault="009005AC" w:rsidP="00774A28">
      <w:r>
        <w:separator/>
      </w:r>
    </w:p>
  </w:endnote>
  <w:endnote w:type="continuationSeparator" w:id="0">
    <w:p w:rsidR="009005AC" w:rsidRDefault="009005AC" w:rsidP="0077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AC" w:rsidRDefault="009005AC" w:rsidP="00774A28">
      <w:r>
        <w:separator/>
      </w:r>
    </w:p>
  </w:footnote>
  <w:footnote w:type="continuationSeparator" w:id="0">
    <w:p w:rsidR="009005AC" w:rsidRDefault="009005AC" w:rsidP="0077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28" w:rsidRDefault="00774A2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66F73"/>
    <w:multiLevelType w:val="multilevel"/>
    <w:tmpl w:val="7F966F73"/>
    <w:lvl w:ilvl="0">
      <w:start w:val="1"/>
      <w:numFmt w:val="decimal"/>
      <w:lvlText w:val="%1."/>
      <w:lvlJc w:val="left"/>
      <w:pPr>
        <w:ind w:left="210" w:hanging="21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F07"/>
    <w:rsid w:val="00082D78"/>
    <w:rsid w:val="000F4A9B"/>
    <w:rsid w:val="001B3D38"/>
    <w:rsid w:val="0022692D"/>
    <w:rsid w:val="00244927"/>
    <w:rsid w:val="002865DB"/>
    <w:rsid w:val="0031676E"/>
    <w:rsid w:val="00512932"/>
    <w:rsid w:val="005D453F"/>
    <w:rsid w:val="006262D7"/>
    <w:rsid w:val="00632DD8"/>
    <w:rsid w:val="006D62BD"/>
    <w:rsid w:val="007116F8"/>
    <w:rsid w:val="00742481"/>
    <w:rsid w:val="00774A28"/>
    <w:rsid w:val="00784300"/>
    <w:rsid w:val="00791AFC"/>
    <w:rsid w:val="007A2FE9"/>
    <w:rsid w:val="007A692F"/>
    <w:rsid w:val="008256BC"/>
    <w:rsid w:val="00867FA5"/>
    <w:rsid w:val="008E7303"/>
    <w:rsid w:val="009005AC"/>
    <w:rsid w:val="00957F79"/>
    <w:rsid w:val="00977DBD"/>
    <w:rsid w:val="00A82F07"/>
    <w:rsid w:val="00A87071"/>
    <w:rsid w:val="00BD5F47"/>
    <w:rsid w:val="00C11C40"/>
    <w:rsid w:val="00C359B8"/>
    <w:rsid w:val="00CE4AD8"/>
    <w:rsid w:val="00D23FA3"/>
    <w:rsid w:val="00D62E44"/>
    <w:rsid w:val="00DC0CFF"/>
    <w:rsid w:val="00DC59AA"/>
    <w:rsid w:val="00E117F3"/>
    <w:rsid w:val="00E147F4"/>
    <w:rsid w:val="00E45E43"/>
    <w:rsid w:val="00EB5AF9"/>
    <w:rsid w:val="00F05C69"/>
    <w:rsid w:val="00FA428C"/>
    <w:rsid w:val="00FA7608"/>
    <w:rsid w:val="00FB0D9A"/>
    <w:rsid w:val="04175A93"/>
    <w:rsid w:val="175D6483"/>
    <w:rsid w:val="28120AE5"/>
    <w:rsid w:val="2BB70D59"/>
    <w:rsid w:val="2D8C7D4B"/>
    <w:rsid w:val="2FBA4E73"/>
    <w:rsid w:val="48BC7682"/>
    <w:rsid w:val="4B2D11EA"/>
    <w:rsid w:val="512A2C01"/>
    <w:rsid w:val="5176064D"/>
    <w:rsid w:val="58D40DFD"/>
    <w:rsid w:val="6B97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2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74A2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77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qFormat/>
    <w:locked/>
    <w:rsid w:val="00774A28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774A28"/>
    <w:rPr>
      <w:sz w:val="18"/>
      <w:szCs w:val="18"/>
    </w:rPr>
  </w:style>
  <w:style w:type="paragraph" w:styleId="a5">
    <w:name w:val="List Paragraph"/>
    <w:basedOn w:val="a"/>
    <w:uiPriority w:val="34"/>
    <w:qFormat/>
    <w:rsid w:val="00774A28"/>
    <w:pPr>
      <w:ind w:firstLineChars="200" w:firstLine="420"/>
    </w:pPr>
    <w:rPr>
      <w:szCs w:val="24"/>
    </w:rPr>
  </w:style>
  <w:style w:type="paragraph" w:styleId="a6">
    <w:name w:val="Normal (Web)"/>
    <w:basedOn w:val="a"/>
    <w:uiPriority w:val="99"/>
    <w:unhideWhenUsed/>
    <w:rsid w:val="00FA42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Mindray</dc:creator>
  <cp:lastModifiedBy>Administrator</cp:lastModifiedBy>
  <cp:revision>12</cp:revision>
  <dcterms:created xsi:type="dcterms:W3CDTF">2014-02-17T04:19:00Z</dcterms:created>
  <dcterms:modified xsi:type="dcterms:W3CDTF">2022-02-15T07:08:00Z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D09896EB82DF4E36927D64A80CC49AE0</vt:lpwstr>
  </property>
</Properties>
</file>